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590"/>
        <w:gridCol w:w="2286"/>
        <w:gridCol w:w="3267"/>
      </w:tblGrid>
      <w:tr w:rsidR="0069786D" w14:paraId="43465439"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6DDAF013" w:rsidR="006D7D01" w:rsidRPr="00A96C1C" w:rsidRDefault="00821B33" w:rsidP="00A82B02">
            <w:pPr>
              <w:jc w:val="both"/>
              <w:rPr>
                <w:b/>
                <w:bCs/>
              </w:rPr>
            </w:pPr>
            <w:r>
              <w:rPr>
                <w:b/>
                <w:bCs/>
              </w:rPr>
              <w:t>Area Revenues Officer (Benefits)</w:t>
            </w:r>
          </w:p>
        </w:tc>
      </w:tr>
      <w:tr w:rsidR="00F64833" w14:paraId="19459920"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27678E1E" w:rsidR="00F64833" w:rsidRPr="00A96C1C" w:rsidRDefault="00675323" w:rsidP="00A82B02">
            <w:pPr>
              <w:jc w:val="both"/>
              <w:rPr>
                <w:b/>
                <w:bCs/>
              </w:rPr>
            </w:pPr>
            <w:r>
              <w:rPr>
                <w:b/>
                <w:bCs/>
              </w:rPr>
              <w:t>E</w:t>
            </w:r>
          </w:p>
        </w:tc>
      </w:tr>
      <w:tr w:rsidR="007F1562" w14:paraId="25F70589"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4B2B4248" w:rsidR="007F1562" w:rsidRPr="00A96C1C" w:rsidRDefault="00BF5FAD" w:rsidP="007F1562">
            <w:pPr>
              <w:jc w:val="both"/>
              <w:rPr>
                <w:b/>
                <w:bCs/>
              </w:rPr>
            </w:pPr>
            <w:r>
              <w:rPr>
                <w:b/>
                <w:bCs/>
              </w:rPr>
              <w:t>Corporate Services</w:t>
            </w:r>
          </w:p>
        </w:tc>
      </w:tr>
      <w:tr w:rsidR="007F1562" w14:paraId="52C7426C"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6C37098B" w:rsidR="007F1562" w:rsidRPr="00A96C1C" w:rsidRDefault="00BF5FAD" w:rsidP="007F1562">
            <w:pPr>
              <w:jc w:val="both"/>
              <w:rPr>
                <w:b/>
                <w:bCs/>
              </w:rPr>
            </w:pPr>
            <w:r>
              <w:rPr>
                <w:b/>
                <w:bCs/>
              </w:rPr>
              <w:t>Revenues and Benefits</w:t>
            </w:r>
          </w:p>
        </w:tc>
      </w:tr>
      <w:tr w:rsidR="007F1562" w14:paraId="2A6316D3"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5930DFEA" w:rsidR="007F1562" w:rsidRPr="00A96C1C" w:rsidRDefault="00821B33" w:rsidP="007F1562">
            <w:pPr>
              <w:jc w:val="both"/>
              <w:rPr>
                <w:b/>
                <w:bCs/>
              </w:rPr>
            </w:pPr>
            <w:r>
              <w:rPr>
                <w:b/>
                <w:bCs/>
              </w:rPr>
              <w:t>Benefits</w:t>
            </w:r>
            <w:r w:rsidR="004A0513">
              <w:rPr>
                <w:b/>
                <w:bCs/>
              </w:rPr>
              <w:t xml:space="preserve"> Manager</w:t>
            </w:r>
          </w:p>
        </w:tc>
      </w:tr>
      <w:tr w:rsidR="007F1562" w14:paraId="393AC7BB"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0496F9CC" w:rsidR="007F1562" w:rsidRDefault="007F1562" w:rsidP="007F1562">
            <w:pPr>
              <w:jc w:val="both"/>
              <w:rPr>
                <w:b/>
                <w:bCs/>
              </w:rPr>
            </w:pPr>
            <w:r>
              <w:rPr>
                <w:b/>
                <w:bCs/>
              </w:rPr>
              <w:t xml:space="preserve">No </w:t>
            </w:r>
          </w:p>
        </w:tc>
      </w:tr>
      <w:tr w:rsidR="007F1562" w14:paraId="56B4E323"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5394EE3F" w:rsidR="007F1562" w:rsidRDefault="00175DA7" w:rsidP="007F1562">
            <w:pPr>
              <w:jc w:val="both"/>
              <w:rPr>
                <w:b/>
                <w:bCs/>
              </w:rPr>
            </w:pPr>
            <w:r>
              <w:rPr>
                <w:b/>
                <w:bCs/>
              </w:rPr>
              <w:t>March 2024</w:t>
            </w:r>
          </w:p>
        </w:tc>
      </w:tr>
      <w:tr w:rsidR="007F1562" w14:paraId="50C92081" w14:textId="77777777" w:rsidTr="1008CF5D">
        <w:tc>
          <w:tcPr>
            <w:tcW w:w="10459"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6C02CF49" w14:textId="77777777" w:rsidR="007F1562" w:rsidRDefault="001B06BE" w:rsidP="00175DA7">
            <w:pPr>
              <w:spacing w:before="120" w:after="120"/>
              <w:jc w:val="both"/>
            </w:pPr>
            <w:r w:rsidRPr="001B06BE">
              <w:t>Under the general supervision of the Benefits Team Leader responsible for the administration of Housing Benefit and Council Tax Reduction claims.</w:t>
            </w:r>
          </w:p>
          <w:p w14:paraId="3665BAA3" w14:textId="77777777" w:rsidR="001B06BE" w:rsidRDefault="001B06BE" w:rsidP="00175DA7">
            <w:pPr>
              <w:spacing w:before="120" w:after="120"/>
              <w:jc w:val="both"/>
            </w:pPr>
            <w:r>
              <w:t xml:space="preserve">To manage all </w:t>
            </w:r>
            <w:r w:rsidR="001F5F66">
              <w:t>avenues of customer contact in line with council standards</w:t>
            </w:r>
          </w:p>
          <w:p w14:paraId="4675F3C7" w14:textId="77777777" w:rsidR="001F5F66" w:rsidRDefault="001F5F66" w:rsidP="00175DA7">
            <w:pPr>
              <w:spacing w:before="120" w:after="120"/>
              <w:jc w:val="both"/>
            </w:pPr>
            <w:r>
              <w:t xml:space="preserve">To ensure we </w:t>
            </w:r>
            <w:proofErr w:type="spellStart"/>
            <w:r>
              <w:t>maximise</w:t>
            </w:r>
            <w:proofErr w:type="spellEnd"/>
            <w:r>
              <w:t xml:space="preserve"> income for residents</w:t>
            </w:r>
            <w:r w:rsidR="00A15BD4">
              <w:t>, through guidance and signposting to relevant support.</w:t>
            </w:r>
          </w:p>
          <w:p w14:paraId="6D28471F" w14:textId="47BE1BCD" w:rsidR="00A15BD4" w:rsidRPr="001B06BE" w:rsidRDefault="00A15BD4" w:rsidP="00175DA7">
            <w:pPr>
              <w:spacing w:before="120" w:after="120"/>
              <w:jc w:val="both"/>
            </w:pPr>
            <w:r>
              <w:t xml:space="preserve">Ensure accuracy and compliance </w:t>
            </w:r>
            <w:r w:rsidR="00B45728">
              <w:t>in the administration of benefit and council tax reduction, protect the authority subsidy</w:t>
            </w:r>
            <w:r w:rsidR="008028E0">
              <w:t>.</w:t>
            </w:r>
          </w:p>
        </w:tc>
      </w:tr>
      <w:tr w:rsidR="007F1562" w14:paraId="1264B0C9" w14:textId="77777777" w:rsidTr="1008CF5D">
        <w:tc>
          <w:tcPr>
            <w:tcW w:w="10459"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33E946DB" w14:textId="77777777" w:rsidR="008028E0" w:rsidRPr="008028E0" w:rsidRDefault="008028E0" w:rsidP="008028E0">
            <w:pPr>
              <w:spacing w:before="120"/>
              <w:jc w:val="both"/>
            </w:pPr>
            <w:r w:rsidRPr="008028E0">
              <w:t>To check and verify information received in support of applications for Council Tax Reduction and Housing Benefit using all available information sources.</w:t>
            </w:r>
          </w:p>
          <w:p w14:paraId="45A89F3A" w14:textId="77777777" w:rsidR="008028E0" w:rsidRDefault="008028E0" w:rsidP="007F1562">
            <w:pPr>
              <w:jc w:val="both"/>
              <w:rPr>
                <w:i/>
                <w:iCs/>
              </w:rPr>
            </w:pPr>
          </w:p>
          <w:p w14:paraId="56B6F3B3" w14:textId="61A11D44" w:rsidR="00F96B78" w:rsidRDefault="00687451" w:rsidP="007F1562">
            <w:pPr>
              <w:jc w:val="both"/>
            </w:pPr>
            <w:r w:rsidRPr="00687451">
              <w:t>Assess and review entitlement to Council Tax Reduction and Housing Benefit in line with relevant legislation and Council policies and procedures from a variety of claimant groups.</w:t>
            </w:r>
          </w:p>
          <w:p w14:paraId="1FB635B0" w14:textId="77777777" w:rsidR="00687451" w:rsidRDefault="00687451" w:rsidP="007F1562">
            <w:pPr>
              <w:jc w:val="both"/>
            </w:pPr>
          </w:p>
          <w:p w14:paraId="137CD08E" w14:textId="427342C1" w:rsidR="00F96B78" w:rsidRDefault="00687451" w:rsidP="007F1562">
            <w:pPr>
              <w:jc w:val="both"/>
            </w:pPr>
            <w:r w:rsidRPr="00687451">
              <w:t>To be aware of the subsidy implications when processing claims and where possible take action to prevent any penalties to the Council. To be aware of any possible fraudulent claims and refer these to the Counter Fraud and Enforcement Unit.</w:t>
            </w:r>
          </w:p>
          <w:p w14:paraId="2E3C6C2B" w14:textId="77777777" w:rsidR="00687451" w:rsidRDefault="00687451" w:rsidP="007F1562">
            <w:pPr>
              <w:jc w:val="both"/>
            </w:pPr>
          </w:p>
          <w:p w14:paraId="354A250A" w14:textId="740CC372" w:rsidR="00797FE7" w:rsidRDefault="005F029B" w:rsidP="007F1562">
            <w:pPr>
              <w:jc w:val="both"/>
            </w:pPr>
            <w:r w:rsidRPr="005F029B">
              <w:t>To provide up to date and quality advice to customers on Benefits matters and understand and be able to advise customers about other welfare benefits.</w:t>
            </w:r>
          </w:p>
          <w:p w14:paraId="6F4F67A1" w14:textId="77777777" w:rsidR="005F029B" w:rsidRDefault="005F029B" w:rsidP="007F1562">
            <w:pPr>
              <w:jc w:val="both"/>
            </w:pPr>
          </w:p>
          <w:p w14:paraId="5FF04C00" w14:textId="77777777" w:rsidR="005F029B" w:rsidRDefault="005F029B" w:rsidP="007D61E6">
            <w:pPr>
              <w:jc w:val="both"/>
            </w:pPr>
            <w:r w:rsidRPr="005F029B">
              <w:t>Respond to enquiries from customers regarding any matters relating to Council Tax Reduction and Housing Benefit in person, by telephone, email and in writing.</w:t>
            </w:r>
          </w:p>
          <w:p w14:paraId="4759C4D4" w14:textId="77777777" w:rsidR="005F029B" w:rsidRDefault="005F029B" w:rsidP="007D61E6">
            <w:pPr>
              <w:jc w:val="both"/>
            </w:pPr>
          </w:p>
          <w:p w14:paraId="3275E698" w14:textId="77777777" w:rsidR="001723C5" w:rsidRDefault="001723C5" w:rsidP="00B54307">
            <w:pPr>
              <w:pStyle w:val="Default"/>
              <w:jc w:val="both"/>
              <w:rPr>
                <w:rFonts w:cs="Times New Roman"/>
                <w:color w:val="auto"/>
                <w:sz w:val="22"/>
                <w:szCs w:val="20"/>
                <w:lang w:val="en-US" w:eastAsia="en-US"/>
              </w:rPr>
            </w:pPr>
            <w:r w:rsidRPr="001723C5">
              <w:rPr>
                <w:rFonts w:cs="Times New Roman"/>
                <w:color w:val="auto"/>
                <w:sz w:val="22"/>
                <w:szCs w:val="20"/>
                <w:lang w:val="en-US" w:eastAsia="en-US"/>
              </w:rPr>
              <w:t>Communicate effectively with other teams in the Council and external agencies such as CAB, housing associations and landlords.</w:t>
            </w:r>
          </w:p>
          <w:p w14:paraId="022F7C2E" w14:textId="77777777" w:rsidR="001723C5" w:rsidRDefault="001723C5" w:rsidP="00B54307">
            <w:pPr>
              <w:pStyle w:val="Default"/>
              <w:jc w:val="both"/>
              <w:rPr>
                <w:sz w:val="22"/>
                <w:szCs w:val="22"/>
                <w:lang w:val="en-US" w:eastAsia="en-US"/>
              </w:rPr>
            </w:pPr>
          </w:p>
          <w:p w14:paraId="3804D13C" w14:textId="77777777" w:rsidR="002A5491" w:rsidRDefault="002A5491" w:rsidP="00664070">
            <w:pPr>
              <w:pStyle w:val="Default"/>
              <w:jc w:val="both"/>
              <w:rPr>
                <w:sz w:val="22"/>
                <w:szCs w:val="22"/>
              </w:rPr>
            </w:pPr>
            <w:r w:rsidRPr="002A5491">
              <w:rPr>
                <w:sz w:val="22"/>
                <w:szCs w:val="22"/>
              </w:rPr>
              <w:t>Provide ad hoc support to the Revenues team as and when required including processing less complex enquiries and dealing with telephone calls and emails from council tax and business rates payers.</w:t>
            </w:r>
          </w:p>
          <w:p w14:paraId="2505C193" w14:textId="77777777" w:rsidR="002A5491" w:rsidRDefault="002A5491" w:rsidP="00664070">
            <w:pPr>
              <w:pStyle w:val="Default"/>
              <w:jc w:val="both"/>
              <w:rPr>
                <w:sz w:val="22"/>
                <w:szCs w:val="22"/>
              </w:rPr>
            </w:pPr>
          </w:p>
          <w:p w14:paraId="6697D4AC" w14:textId="66FC10DD" w:rsidR="00B54307" w:rsidRDefault="002A5491" w:rsidP="007D61E6">
            <w:pPr>
              <w:jc w:val="both"/>
              <w:rPr>
                <w:rFonts w:cs="Arial"/>
                <w:color w:val="000000"/>
                <w:szCs w:val="22"/>
                <w:lang w:val="en-GB" w:eastAsia="en-GB"/>
              </w:rPr>
            </w:pPr>
            <w:r w:rsidRPr="002A5491">
              <w:rPr>
                <w:rFonts w:cs="Arial"/>
                <w:color w:val="000000"/>
                <w:szCs w:val="22"/>
                <w:lang w:val="en-GB" w:eastAsia="en-GB"/>
              </w:rPr>
              <w:t>To prioritise workload to achieve service targets and ensure that a proactive approach is always used where there is a need to contact customers for further information or evidence in support of their application</w:t>
            </w:r>
          </w:p>
          <w:p w14:paraId="335B4DA2" w14:textId="77777777" w:rsidR="002A5491" w:rsidRDefault="002A5491" w:rsidP="007D61E6">
            <w:pPr>
              <w:jc w:val="both"/>
              <w:rPr>
                <w:lang w:val="en-GB"/>
              </w:rPr>
            </w:pPr>
          </w:p>
          <w:p w14:paraId="29A623B5" w14:textId="77777777" w:rsidR="0063456C" w:rsidRDefault="00C11914" w:rsidP="00664070">
            <w:pPr>
              <w:jc w:val="both"/>
              <w:rPr>
                <w:rFonts w:cs="Arial"/>
                <w:color w:val="000000"/>
                <w:szCs w:val="22"/>
                <w:lang w:val="en-GB" w:eastAsia="en-GB"/>
              </w:rPr>
            </w:pPr>
            <w:r w:rsidRPr="00C11914">
              <w:rPr>
                <w:rFonts w:cs="Arial"/>
                <w:color w:val="000000"/>
                <w:szCs w:val="22"/>
                <w:lang w:val="en-GB" w:eastAsia="en-GB"/>
              </w:rPr>
              <w:t>To adhere to all Council Policy, in particular Equal Opportunities.</w:t>
            </w:r>
          </w:p>
          <w:p w14:paraId="5FC22A92" w14:textId="77777777" w:rsidR="00C11914" w:rsidRDefault="00C11914" w:rsidP="00664070">
            <w:pPr>
              <w:jc w:val="both"/>
              <w:rPr>
                <w:rFonts w:cs="Arial"/>
                <w:color w:val="000000"/>
                <w:szCs w:val="22"/>
                <w:lang w:val="en-GB"/>
              </w:rPr>
            </w:pPr>
          </w:p>
          <w:p w14:paraId="22B0EE02" w14:textId="77777777" w:rsidR="00C11914" w:rsidRDefault="00C11914" w:rsidP="00664070">
            <w:pPr>
              <w:jc w:val="both"/>
              <w:rPr>
                <w:lang w:val="en-GB"/>
              </w:rPr>
            </w:pPr>
            <w:r w:rsidRPr="00C11914">
              <w:rPr>
                <w:lang w:val="en-GB"/>
              </w:rPr>
              <w:t>To undertake any other duties properly assigned from time to time by the Revenues and Benefits Manager which are appropriate to the grade and character of the post.</w:t>
            </w:r>
          </w:p>
          <w:p w14:paraId="508A5FB8" w14:textId="77777777" w:rsidR="00C11914" w:rsidRDefault="00C11914" w:rsidP="00664070">
            <w:pPr>
              <w:jc w:val="both"/>
              <w:rPr>
                <w:lang w:val="en-GB"/>
              </w:rPr>
            </w:pPr>
          </w:p>
          <w:p w14:paraId="3E218537" w14:textId="77777777" w:rsidR="00C11914" w:rsidRDefault="00C11914" w:rsidP="00664070">
            <w:pPr>
              <w:jc w:val="both"/>
              <w:rPr>
                <w:lang w:val="en-GB"/>
              </w:rPr>
            </w:pPr>
            <w:r w:rsidRPr="00C11914">
              <w:rPr>
                <w:lang w:val="en-GB"/>
              </w:rPr>
              <w:t>Ensure that services are delivered in compliance with existing and new Health and Safety legislation and the Council’s Health and Safety Policy and ensuring that duties are pursued in a safe manner with due regard to the health and safety of yourself and others.</w:t>
            </w:r>
          </w:p>
          <w:p w14:paraId="600D13B9" w14:textId="6E376254" w:rsidR="00C11914" w:rsidRPr="00B54307" w:rsidRDefault="00C11914" w:rsidP="00664070">
            <w:pPr>
              <w:jc w:val="both"/>
              <w:rPr>
                <w:lang w:val="en-GB"/>
              </w:rPr>
            </w:pPr>
          </w:p>
        </w:tc>
      </w:tr>
      <w:tr w:rsidR="007F1562" w14:paraId="1F981CCA" w14:textId="77777777" w:rsidTr="1008CF5D">
        <w:tc>
          <w:tcPr>
            <w:tcW w:w="10459"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1008CF5D">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6C5B211F" w14:textId="6BA17503" w:rsidR="007F1562" w:rsidRPr="00BA4287" w:rsidRDefault="004D1EA8" w:rsidP="004D1EA8">
            <w:pPr>
              <w:spacing w:before="240" w:after="240"/>
              <w:ind w:left="567"/>
              <w:jc w:val="both"/>
              <w:rPr>
                <w:i/>
                <w:iCs/>
              </w:rPr>
            </w:pPr>
            <w:r w:rsidRPr="004D1EA8">
              <w:rPr>
                <w:i/>
                <w:iCs/>
                <w:noProof/>
              </w:rPr>
              <w:drawing>
                <wp:inline distT="0" distB="0" distL="0" distR="0" wp14:anchorId="2C12D679" wp14:editId="29111C7C">
                  <wp:extent cx="5854890" cy="2863215"/>
                  <wp:effectExtent l="0" t="0" r="0" b="0"/>
                  <wp:docPr id="111975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0338" name=""/>
                          <pic:cNvPicPr/>
                        </pic:nvPicPr>
                        <pic:blipFill>
                          <a:blip r:embed="rId10"/>
                          <a:stretch>
                            <a:fillRect/>
                          </a:stretch>
                        </pic:blipFill>
                        <pic:spPr>
                          <a:xfrm>
                            <a:off x="0" y="0"/>
                            <a:ext cx="5888962" cy="2879877"/>
                          </a:xfrm>
                          <a:prstGeom prst="rect">
                            <a:avLst/>
                          </a:prstGeom>
                        </pic:spPr>
                      </pic:pic>
                    </a:graphicData>
                  </a:graphic>
                </wp:inline>
              </w:drawing>
            </w:r>
          </w:p>
        </w:tc>
      </w:tr>
      <w:tr w:rsidR="007F1562" w14:paraId="43B69A1E" w14:textId="77777777" w:rsidTr="1008CF5D">
        <w:tc>
          <w:tcPr>
            <w:tcW w:w="10459"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1008CF5D">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1A4D7FDF" w14:textId="77777777" w:rsidR="005145B9" w:rsidRPr="005145B9" w:rsidRDefault="005145B9" w:rsidP="005145B9">
            <w:pPr>
              <w:pStyle w:val="Default"/>
              <w:spacing w:before="120"/>
              <w:jc w:val="both"/>
              <w:rPr>
                <w:sz w:val="22"/>
                <w:szCs w:val="22"/>
              </w:rPr>
            </w:pPr>
            <w:r w:rsidRPr="005145B9">
              <w:rPr>
                <w:sz w:val="22"/>
                <w:szCs w:val="22"/>
              </w:rPr>
              <w:t>Internal – Head of Service, Team Leaders, Revenues department, Customer Service, Finance, Housing, Electoral Services</w:t>
            </w:r>
          </w:p>
          <w:p w14:paraId="4E662BB3" w14:textId="2A2F3DD1" w:rsidR="007F1562" w:rsidRPr="0066505A" w:rsidRDefault="005145B9" w:rsidP="005145B9">
            <w:pPr>
              <w:spacing w:before="120" w:after="120"/>
              <w:jc w:val="both"/>
              <w:rPr>
                <w:i/>
                <w:iCs/>
              </w:rPr>
            </w:pPr>
            <w:r w:rsidRPr="005145B9">
              <w:rPr>
                <w:szCs w:val="22"/>
              </w:rPr>
              <w:t xml:space="preserve">External – Claimants, </w:t>
            </w:r>
            <w:proofErr w:type="spellStart"/>
            <w:r w:rsidRPr="005145B9">
              <w:rPr>
                <w:szCs w:val="22"/>
              </w:rPr>
              <w:t>Councillor’s</w:t>
            </w:r>
            <w:proofErr w:type="spellEnd"/>
            <w:r w:rsidRPr="005145B9">
              <w:rPr>
                <w:szCs w:val="22"/>
              </w:rPr>
              <w:t xml:space="preserve">, </w:t>
            </w:r>
            <w:proofErr w:type="spellStart"/>
            <w:r w:rsidRPr="005145B9">
              <w:rPr>
                <w:szCs w:val="22"/>
              </w:rPr>
              <w:t>Jobcentre</w:t>
            </w:r>
            <w:proofErr w:type="spellEnd"/>
            <w:r w:rsidRPr="005145B9">
              <w:rPr>
                <w:szCs w:val="22"/>
              </w:rPr>
              <w:t xml:space="preserve"> plus, Department for Works and Pensions, Housing Associations, Landlords, Counter Fraud and Enforcement Unit (CFEU), food bank, other support charities/networks</w:t>
            </w:r>
          </w:p>
        </w:tc>
      </w:tr>
      <w:tr w:rsidR="007F1562" w14:paraId="7E405AF1" w14:textId="77777777" w:rsidTr="1008CF5D">
        <w:tc>
          <w:tcPr>
            <w:tcW w:w="10459" w:type="dxa"/>
            <w:gridSpan w:val="5"/>
            <w:tcBorders>
              <w:top w:val="single" w:sz="4" w:space="0" w:color="auto"/>
              <w:left w:val="nil"/>
              <w:bottom w:val="single" w:sz="4" w:space="0" w:color="auto"/>
              <w:right w:val="nil"/>
            </w:tcBorders>
          </w:tcPr>
          <w:p w14:paraId="7A3C817C" w14:textId="77777777" w:rsidR="007F1562" w:rsidRDefault="007F1562" w:rsidP="007F1562">
            <w:pPr>
              <w:jc w:val="both"/>
            </w:pPr>
          </w:p>
        </w:tc>
      </w:tr>
      <w:tr w:rsidR="007F1562" w14:paraId="755DA20B"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A96C1C" w:rsidRDefault="007F1562" w:rsidP="007F1562">
            <w:pPr>
              <w:rPr>
                <w:b/>
                <w:bCs/>
              </w:rPr>
            </w:pPr>
            <w:r w:rsidRPr="00A96C1C">
              <w:rPr>
                <w:b/>
                <w:bCs/>
              </w:rPr>
              <w:t>RESOURCES</w:t>
            </w:r>
          </w:p>
        </w:tc>
      </w:tr>
      <w:tr w:rsidR="007F1562" w14:paraId="40D59A1A"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73F97C11" w14:textId="77777777" w:rsidR="00575196" w:rsidRPr="00575196" w:rsidRDefault="00575196" w:rsidP="00575196">
            <w:pPr>
              <w:pStyle w:val="Default"/>
              <w:spacing w:before="120"/>
              <w:jc w:val="both"/>
              <w:rPr>
                <w:sz w:val="22"/>
                <w:szCs w:val="22"/>
              </w:rPr>
            </w:pPr>
            <w:r w:rsidRPr="00575196">
              <w:rPr>
                <w:sz w:val="22"/>
                <w:szCs w:val="22"/>
              </w:rPr>
              <w:t>Access to confidential or sensitive data required to determine eligibility to Housing Benefit, Council Tax Reduction must be treated securely and in line with GDPR and Department for Works and Pensions Memorandum of Understanding.</w:t>
            </w:r>
          </w:p>
          <w:p w14:paraId="45197BFC" w14:textId="77777777" w:rsidR="00575196" w:rsidRPr="00575196" w:rsidRDefault="00575196" w:rsidP="00575196">
            <w:pPr>
              <w:pStyle w:val="Default"/>
              <w:spacing w:before="120"/>
              <w:jc w:val="both"/>
              <w:rPr>
                <w:sz w:val="22"/>
                <w:szCs w:val="22"/>
              </w:rPr>
            </w:pPr>
            <w:r w:rsidRPr="00575196">
              <w:rPr>
                <w:sz w:val="22"/>
                <w:szCs w:val="22"/>
              </w:rPr>
              <w:t>The post holder will have a responsibility to determine the correct level of Housing Benefit and assist with protecting the Local Authorities yearly subsidy claim by ensuring fraud and error is avoided.</w:t>
            </w:r>
          </w:p>
          <w:p w14:paraId="241E7E07" w14:textId="7DB63B00" w:rsidR="007F1562" w:rsidRPr="00EC5D90" w:rsidRDefault="00575196" w:rsidP="00575196">
            <w:pPr>
              <w:spacing w:before="120" w:after="120"/>
              <w:jc w:val="both"/>
              <w:rPr>
                <w:i/>
                <w:iCs/>
              </w:rPr>
            </w:pPr>
            <w:r w:rsidRPr="00575196">
              <w:rPr>
                <w:szCs w:val="22"/>
              </w:rPr>
              <w:t>The Welfare Officer will be responsible for signposting claimants for other assistance to help with their current circumstances, ensuring residents receive the maximum benefit they are entitled too.</w:t>
            </w:r>
          </w:p>
        </w:tc>
      </w:tr>
      <w:tr w:rsidR="007F1562" w14:paraId="097DC28F" w14:textId="77777777" w:rsidTr="1008CF5D">
        <w:tc>
          <w:tcPr>
            <w:tcW w:w="10459"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t>PHYSICAL DEMANDS</w:t>
            </w:r>
          </w:p>
        </w:tc>
      </w:tr>
      <w:tr w:rsidR="007F1562" w14:paraId="231432AC"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02FAB041" w14:textId="77777777" w:rsidR="00575196" w:rsidRPr="00575196" w:rsidRDefault="00575196" w:rsidP="00575196">
            <w:pPr>
              <w:pStyle w:val="Default"/>
              <w:spacing w:before="120"/>
              <w:jc w:val="both"/>
              <w:rPr>
                <w:sz w:val="22"/>
                <w:szCs w:val="22"/>
              </w:rPr>
            </w:pPr>
            <w:r w:rsidRPr="00575196">
              <w:rPr>
                <w:sz w:val="22"/>
                <w:szCs w:val="22"/>
              </w:rPr>
              <w:lastRenderedPageBreak/>
              <w:t>Ability to manage an elevated level of customer contact, always remaining professional and courteous.</w:t>
            </w:r>
          </w:p>
          <w:p w14:paraId="6648722C" w14:textId="77777777" w:rsidR="00575196" w:rsidRPr="00575196" w:rsidRDefault="00575196" w:rsidP="00575196">
            <w:pPr>
              <w:pStyle w:val="Default"/>
              <w:spacing w:before="120"/>
              <w:jc w:val="both"/>
              <w:rPr>
                <w:sz w:val="22"/>
                <w:szCs w:val="22"/>
              </w:rPr>
            </w:pPr>
            <w:r w:rsidRPr="00575196">
              <w:rPr>
                <w:sz w:val="22"/>
                <w:szCs w:val="22"/>
              </w:rPr>
              <w:t>Requirement to sit at a desk in front of a computer for extended periods for most of the week.</w:t>
            </w:r>
          </w:p>
          <w:p w14:paraId="0450E38C" w14:textId="77777777" w:rsidR="00575196" w:rsidRPr="00575196" w:rsidRDefault="00575196" w:rsidP="00575196">
            <w:pPr>
              <w:pStyle w:val="Default"/>
              <w:spacing w:before="120"/>
              <w:jc w:val="both"/>
              <w:rPr>
                <w:sz w:val="22"/>
                <w:szCs w:val="22"/>
              </w:rPr>
            </w:pPr>
            <w:r w:rsidRPr="00575196">
              <w:rPr>
                <w:sz w:val="22"/>
                <w:szCs w:val="22"/>
              </w:rPr>
              <w:t>The role involves making sure our residents and housing associations/landlord are aware of the application process – this will involve attending various community groups, housing associates to provide clear instructions on the application process and guidance.</w:t>
            </w:r>
          </w:p>
          <w:p w14:paraId="110FB80B" w14:textId="2E362902" w:rsidR="007F1562" w:rsidRPr="00A70F47" w:rsidRDefault="00575196" w:rsidP="00575196">
            <w:pPr>
              <w:spacing w:before="120" w:after="120"/>
              <w:jc w:val="both"/>
              <w:rPr>
                <w:i/>
                <w:iCs/>
              </w:rPr>
            </w:pPr>
            <w:r w:rsidRPr="00575196">
              <w:rPr>
                <w:szCs w:val="22"/>
              </w:rPr>
              <w:t>The emotional demand involved with assisting our most vulnerable residents, including those residents on very low incomes, facing homelessness or suffering from domestic violence, may affect physical health and the post holder will need to have the ability to identify and raise any concerns they have around stress and effect on mental health, so that support can be provided to assist the post holder.</w:t>
            </w:r>
          </w:p>
        </w:tc>
      </w:tr>
      <w:tr w:rsidR="007F1562" w14:paraId="0F7233B5" w14:textId="77777777" w:rsidTr="1008CF5D">
        <w:tc>
          <w:tcPr>
            <w:tcW w:w="10459"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022AF741" w14:textId="77777777" w:rsidR="00BC67F2" w:rsidRPr="00BC67F2" w:rsidRDefault="00BC67F2" w:rsidP="00BC67F2">
            <w:pPr>
              <w:pStyle w:val="Default"/>
              <w:spacing w:before="120"/>
              <w:jc w:val="both"/>
              <w:rPr>
                <w:sz w:val="22"/>
                <w:szCs w:val="22"/>
              </w:rPr>
            </w:pPr>
            <w:r w:rsidRPr="00BC67F2">
              <w:rPr>
                <w:sz w:val="22"/>
                <w:szCs w:val="22"/>
              </w:rPr>
              <w:t>The role requires the post holder to assist some of our more vulnerable residents within the Borough, this can regularly involve upsetting conversations, which may result in challenging customer situations.</w:t>
            </w:r>
          </w:p>
          <w:p w14:paraId="455C1802" w14:textId="77777777" w:rsidR="00BC67F2" w:rsidRPr="00BC67F2" w:rsidRDefault="00BC67F2" w:rsidP="00BC67F2">
            <w:pPr>
              <w:pStyle w:val="Default"/>
              <w:spacing w:before="120"/>
              <w:jc w:val="both"/>
              <w:rPr>
                <w:sz w:val="22"/>
                <w:szCs w:val="22"/>
              </w:rPr>
            </w:pPr>
            <w:r w:rsidRPr="00BC67F2">
              <w:rPr>
                <w:sz w:val="22"/>
                <w:szCs w:val="22"/>
              </w:rPr>
              <w:t>The post holder will need to understand and process constantly changing complex legislation and be able to explain the information in an understandable manner.</w:t>
            </w:r>
          </w:p>
          <w:p w14:paraId="7911E2B0" w14:textId="77777777" w:rsidR="00BC67F2" w:rsidRPr="00BC67F2" w:rsidRDefault="00BC67F2" w:rsidP="00BC67F2">
            <w:pPr>
              <w:pStyle w:val="Default"/>
              <w:spacing w:before="120"/>
              <w:jc w:val="both"/>
              <w:rPr>
                <w:sz w:val="22"/>
                <w:szCs w:val="22"/>
              </w:rPr>
            </w:pPr>
            <w:r w:rsidRPr="00BC67F2">
              <w:rPr>
                <w:sz w:val="22"/>
                <w:szCs w:val="22"/>
              </w:rPr>
              <w:t>The role involves working to tight deadlines and is often stressful due to the nature of the post, the post holder will need to be able to prioritise workload and identify critical situations to ensure Housing Benefit and Council Tax Reduction is awarded without delay.</w:t>
            </w:r>
          </w:p>
          <w:p w14:paraId="3E32623D" w14:textId="77777777" w:rsidR="00BC67F2" w:rsidRPr="00BC67F2" w:rsidRDefault="00BC67F2" w:rsidP="00BC67F2">
            <w:pPr>
              <w:pStyle w:val="Default"/>
              <w:spacing w:before="120"/>
              <w:jc w:val="both"/>
              <w:rPr>
                <w:sz w:val="22"/>
                <w:szCs w:val="22"/>
              </w:rPr>
            </w:pPr>
            <w:r w:rsidRPr="00BC67F2">
              <w:rPr>
                <w:sz w:val="22"/>
                <w:szCs w:val="22"/>
              </w:rPr>
              <w:t>The post holder will be required to remain calm and empathetic to customers’ requirements and can manage telephone calls and respond to emails/written correspondence in a compassionate manner.</w:t>
            </w:r>
          </w:p>
          <w:p w14:paraId="2DEF9202" w14:textId="77777777" w:rsidR="00BC67F2" w:rsidRPr="00BC67F2" w:rsidRDefault="00BC67F2" w:rsidP="00BC67F2">
            <w:pPr>
              <w:pStyle w:val="Default"/>
              <w:spacing w:before="120"/>
              <w:jc w:val="both"/>
              <w:rPr>
                <w:sz w:val="22"/>
                <w:szCs w:val="22"/>
              </w:rPr>
            </w:pPr>
            <w:r w:rsidRPr="00BC67F2">
              <w:rPr>
                <w:sz w:val="22"/>
                <w:szCs w:val="22"/>
              </w:rPr>
              <w:t>The post holder will be required to discuss options for customers facing financial difficulty and this will/can lead to conflict and confrontation on a regular basis. The post holder will be required to remain calm and clear when resolving enquiries.</w:t>
            </w:r>
          </w:p>
          <w:p w14:paraId="5AC11404" w14:textId="77777777" w:rsidR="00BC67F2" w:rsidRPr="00BC67F2" w:rsidRDefault="00BC67F2" w:rsidP="00BC67F2">
            <w:pPr>
              <w:pStyle w:val="Default"/>
              <w:spacing w:before="120"/>
              <w:jc w:val="both"/>
              <w:rPr>
                <w:sz w:val="22"/>
                <w:szCs w:val="22"/>
              </w:rPr>
            </w:pPr>
            <w:r w:rsidRPr="00BC67F2">
              <w:rPr>
                <w:sz w:val="22"/>
                <w:szCs w:val="22"/>
              </w:rPr>
              <w:t>The position will be supported by the Revenues Manager and Head of Service; however, the post holder will be required to extensively use their initiative and must possess good decision-making skills to resolve situations independently.</w:t>
            </w:r>
          </w:p>
          <w:p w14:paraId="73B8BE34" w14:textId="3C29CD9F" w:rsidR="00100C21" w:rsidRDefault="00BC67F2" w:rsidP="00BC67F2">
            <w:pPr>
              <w:spacing w:before="120" w:after="120"/>
              <w:jc w:val="both"/>
            </w:pPr>
            <w:r w:rsidRPr="00BC67F2">
              <w:rPr>
                <w:szCs w:val="22"/>
              </w:rPr>
              <w:t>Due to the nature of the post, the post holder may be made aware of safeguarding situations, and they will need to understand the process of reporting these in a confidential and sensitive way and signpost/guide staff as and when required.</w:t>
            </w:r>
            <w:r w:rsidR="00100C21">
              <w:rPr>
                <w:szCs w:val="22"/>
              </w:rPr>
              <w:t xml:space="preserve">. </w:t>
            </w:r>
          </w:p>
        </w:tc>
      </w:tr>
      <w:tr w:rsidR="007F1562" w14:paraId="43525968" w14:textId="77777777" w:rsidTr="1008CF5D">
        <w:tc>
          <w:tcPr>
            <w:tcW w:w="10459"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030749D8" w14:textId="77777777" w:rsidR="00364198" w:rsidRPr="00364198" w:rsidRDefault="00364198" w:rsidP="00364198">
            <w:pPr>
              <w:pStyle w:val="Default"/>
              <w:spacing w:before="120"/>
              <w:jc w:val="both"/>
              <w:rPr>
                <w:sz w:val="22"/>
                <w:szCs w:val="22"/>
              </w:rPr>
            </w:pPr>
            <w:r w:rsidRPr="00364198">
              <w:rPr>
                <w:sz w:val="22"/>
                <w:szCs w:val="22"/>
              </w:rPr>
              <w:t>The post is hybrid and will involve working 60% of the time in the office and 40% home working.</w:t>
            </w:r>
          </w:p>
          <w:p w14:paraId="49A8A209" w14:textId="77777777" w:rsidR="00364198" w:rsidRPr="00364198" w:rsidRDefault="00364198" w:rsidP="00364198">
            <w:pPr>
              <w:pStyle w:val="Default"/>
              <w:spacing w:before="120"/>
              <w:jc w:val="both"/>
              <w:rPr>
                <w:sz w:val="22"/>
                <w:szCs w:val="22"/>
              </w:rPr>
            </w:pPr>
            <w:r w:rsidRPr="00364198">
              <w:rPr>
                <w:sz w:val="22"/>
                <w:szCs w:val="22"/>
              </w:rPr>
              <w:t>The role involves occasions when the behaviour of others may be challenging, and the post holder will be provided with support to help manage these situations.</w:t>
            </w:r>
          </w:p>
          <w:p w14:paraId="655D0072" w14:textId="77777777" w:rsidR="00364198" w:rsidRPr="00364198" w:rsidRDefault="00364198" w:rsidP="00364198">
            <w:pPr>
              <w:pStyle w:val="Default"/>
              <w:spacing w:before="120"/>
              <w:jc w:val="both"/>
              <w:rPr>
                <w:sz w:val="22"/>
                <w:szCs w:val="22"/>
              </w:rPr>
            </w:pPr>
            <w:r w:rsidRPr="00364198">
              <w:rPr>
                <w:sz w:val="22"/>
                <w:szCs w:val="22"/>
              </w:rPr>
              <w:t>The post holder may on occasions be required to attend visits within the Tewkesbury Borough area to verify entitlement to benefit or reductions.</w:t>
            </w:r>
          </w:p>
          <w:p w14:paraId="18D7F304" w14:textId="77777777" w:rsidR="00364198" w:rsidRDefault="00364198" w:rsidP="00364198">
            <w:pPr>
              <w:spacing w:before="120" w:after="120"/>
              <w:jc w:val="both"/>
              <w:rPr>
                <w:szCs w:val="22"/>
              </w:rPr>
            </w:pPr>
            <w:r w:rsidRPr="00364198">
              <w:rPr>
                <w:szCs w:val="22"/>
              </w:rPr>
              <w:t>Occasional duty cover will be required involving face to face visits from our residents to the office.</w:t>
            </w:r>
          </w:p>
          <w:p w14:paraId="329DCBFE" w14:textId="11D44E99" w:rsidR="007F1562" w:rsidRPr="000F310C" w:rsidRDefault="00750999" w:rsidP="00364198">
            <w:pPr>
              <w:spacing w:before="120" w:after="120"/>
              <w:jc w:val="both"/>
              <w:rPr>
                <w:i/>
                <w:iCs/>
              </w:rPr>
            </w:pPr>
            <w:r>
              <w:rPr>
                <w:szCs w:val="22"/>
              </w:rPr>
              <w:t xml:space="preserve">As part of the role, you will be asked to provide occasional duty cover, which could include face-to-face visits from residents at the office. These visits will involve addressing queries and providing assistance as needed, requiring you to be approachable, clear, and empathetic. </w:t>
            </w:r>
          </w:p>
        </w:tc>
      </w:tr>
      <w:tr w:rsidR="007F1562" w14:paraId="3CA96709" w14:textId="77777777" w:rsidTr="1008CF5D">
        <w:tc>
          <w:tcPr>
            <w:tcW w:w="10459" w:type="dxa"/>
            <w:gridSpan w:val="5"/>
            <w:tcBorders>
              <w:top w:val="single" w:sz="4" w:space="0" w:color="auto"/>
              <w:left w:val="nil"/>
              <w:bottom w:val="nil"/>
              <w:right w:val="nil"/>
            </w:tcBorders>
          </w:tcPr>
          <w:p w14:paraId="1E36F032" w14:textId="77777777" w:rsidR="007F1562" w:rsidRDefault="007F1562" w:rsidP="007F1562">
            <w:pPr>
              <w:jc w:val="both"/>
            </w:pPr>
          </w:p>
        </w:tc>
      </w:tr>
      <w:tr w:rsidR="007F1562" w:rsidRPr="00A96C1C" w14:paraId="151212C5" w14:textId="77777777" w:rsidTr="1008CF5D">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40236348" w14:textId="77777777" w:rsidR="00750999" w:rsidRDefault="00750999" w:rsidP="00750999">
            <w:pPr>
              <w:pStyle w:val="Default"/>
              <w:spacing w:before="120"/>
              <w:jc w:val="both"/>
              <w:rPr>
                <w:sz w:val="22"/>
                <w:szCs w:val="22"/>
              </w:rPr>
            </w:pPr>
            <w:r>
              <w:rPr>
                <w:sz w:val="22"/>
                <w:szCs w:val="22"/>
              </w:rPr>
              <w:lastRenderedPageBreak/>
              <w:t xml:space="preserve">To adhere to all Council Policies, in particular Equal Opportunities. </w:t>
            </w:r>
          </w:p>
          <w:p w14:paraId="28A49A19" w14:textId="77777777" w:rsidR="00750999" w:rsidRDefault="00750999" w:rsidP="00750999">
            <w:pPr>
              <w:pStyle w:val="Default"/>
              <w:spacing w:before="120"/>
              <w:jc w:val="both"/>
              <w:rPr>
                <w:sz w:val="22"/>
                <w:szCs w:val="22"/>
              </w:rPr>
            </w:pPr>
            <w:r>
              <w:rPr>
                <w:sz w:val="22"/>
                <w:szCs w:val="22"/>
              </w:rPr>
              <w:t xml:space="preserve">To undertake any other duties properly assigned from time to time by your line manager which are appropriate to the grade and character of the post. </w:t>
            </w:r>
          </w:p>
          <w:p w14:paraId="4DB87BDC" w14:textId="77777777" w:rsidR="00750999" w:rsidRDefault="00750999" w:rsidP="00750999">
            <w:pPr>
              <w:pStyle w:val="Default"/>
              <w:spacing w:before="120"/>
              <w:jc w:val="both"/>
              <w:rPr>
                <w:sz w:val="22"/>
                <w:szCs w:val="22"/>
              </w:rPr>
            </w:pPr>
            <w:r>
              <w:rPr>
                <w:sz w:val="22"/>
                <w:szCs w:val="22"/>
              </w:rPr>
              <w:t xml:space="preserve">To be committed to the principles of equality, diversity, and the ability to treat everyone who you encounter dignity and respect. </w:t>
            </w:r>
          </w:p>
          <w:p w14:paraId="0A024E74" w14:textId="13199434" w:rsidR="007F1562" w:rsidRDefault="00750999" w:rsidP="00750999">
            <w:pPr>
              <w:spacing w:before="120" w:after="120"/>
              <w:jc w:val="both"/>
            </w:pPr>
            <w:r>
              <w:rPr>
                <w:szCs w:val="22"/>
              </w:rPr>
              <w:t xml:space="preserve">Tewkesbury Borough Council is committed to the principles of safeguarding and promoting the welfare of all children, young people, and vulnerable adults; therefore, all employees have a responsibility and duty of care to report safeguarding issues they become aware of or witness. </w:t>
            </w:r>
          </w:p>
        </w:tc>
      </w:tr>
      <w:tr w:rsidR="007F1562" w14:paraId="11ADF900" w14:textId="77777777" w:rsidTr="1008CF5D">
        <w:tc>
          <w:tcPr>
            <w:tcW w:w="10459"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Default="007F1562" w:rsidP="00750999">
            <w:pPr>
              <w:spacing w:before="120"/>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Default="007F1562" w:rsidP="00750999">
            <w:pPr>
              <w:jc w:val="both"/>
            </w:pPr>
          </w:p>
        </w:tc>
      </w:tr>
      <w:tr w:rsidR="007F1562" w14:paraId="0C3CBC8C" w14:textId="77777777" w:rsidTr="1008CF5D">
        <w:tc>
          <w:tcPr>
            <w:tcW w:w="10459"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1008CF5D">
        <w:trPr>
          <w:trHeight w:val="340"/>
        </w:trPr>
        <w:tc>
          <w:tcPr>
            <w:tcW w:w="10459"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00A862C0">
        <w:tc>
          <w:tcPr>
            <w:tcW w:w="3316" w:type="dxa"/>
            <w:gridSpan w:val="2"/>
            <w:tcBorders>
              <w:bottom w:val="single" w:sz="4" w:space="0" w:color="auto"/>
            </w:tcBorders>
            <w:vAlign w:val="center"/>
          </w:tcPr>
          <w:p w14:paraId="12BEE224" w14:textId="45E88765" w:rsidR="007F1562" w:rsidRPr="00C75F0B" w:rsidRDefault="007F1562" w:rsidP="007F1562">
            <w:pPr>
              <w:rPr>
                <w:rFonts w:cs="Arial"/>
                <w:b/>
                <w:bCs/>
                <w:color w:val="181EA6"/>
                <w:szCs w:val="22"/>
              </w:rPr>
            </w:pPr>
            <w:r w:rsidRPr="00C75F0B">
              <w:rPr>
                <w:rFonts w:cs="Arial"/>
                <w:b/>
                <w:bCs/>
                <w:color w:val="181EA6"/>
                <w:szCs w:val="22"/>
              </w:rPr>
              <w:t>QUALIFICATIONS</w:t>
            </w:r>
          </w:p>
        </w:tc>
        <w:tc>
          <w:tcPr>
            <w:tcW w:w="1590" w:type="dxa"/>
            <w:tcBorders>
              <w:bottom w:val="single" w:sz="4" w:space="0" w:color="auto"/>
            </w:tcBorders>
            <w:vAlign w:val="center"/>
          </w:tcPr>
          <w:p w14:paraId="3FF64942" w14:textId="031C6778" w:rsidR="007F1562" w:rsidRPr="00C75F0B" w:rsidRDefault="007F1562" w:rsidP="007F1562">
            <w:pPr>
              <w:jc w:val="center"/>
              <w:rPr>
                <w:rFonts w:cs="Arial"/>
                <w:b/>
                <w:bCs/>
                <w:color w:val="181EA6"/>
                <w:szCs w:val="22"/>
              </w:rPr>
            </w:pPr>
            <w:r w:rsidRPr="00C75F0B">
              <w:rPr>
                <w:rFonts w:cs="Arial"/>
                <w:b/>
                <w:bCs/>
                <w:color w:val="181EA6"/>
                <w:szCs w:val="22"/>
              </w:rPr>
              <w:t>ESSENTIAL</w:t>
            </w:r>
          </w:p>
        </w:tc>
        <w:tc>
          <w:tcPr>
            <w:tcW w:w="2286" w:type="dxa"/>
            <w:tcBorders>
              <w:bottom w:val="single" w:sz="4" w:space="0" w:color="auto"/>
            </w:tcBorders>
            <w:vAlign w:val="center"/>
          </w:tcPr>
          <w:p w14:paraId="66653C12" w14:textId="39151135" w:rsidR="007F1562" w:rsidRPr="00C75F0B" w:rsidRDefault="007F1562" w:rsidP="007F1562">
            <w:pPr>
              <w:jc w:val="center"/>
              <w:rPr>
                <w:rFonts w:cs="Arial"/>
                <w:b/>
                <w:bCs/>
                <w:color w:val="181EA6"/>
                <w:szCs w:val="22"/>
              </w:rPr>
            </w:pPr>
            <w:r w:rsidRPr="00C75F0B">
              <w:rPr>
                <w:rFonts w:cs="Arial"/>
                <w:b/>
                <w:bCs/>
                <w:color w:val="181EA6"/>
                <w:szCs w:val="22"/>
              </w:rPr>
              <w:t>DESIRABLE</w:t>
            </w:r>
          </w:p>
        </w:tc>
        <w:tc>
          <w:tcPr>
            <w:tcW w:w="3267" w:type="dxa"/>
            <w:tcBorders>
              <w:bottom w:val="single" w:sz="4" w:space="0" w:color="auto"/>
            </w:tcBorders>
            <w:vAlign w:val="center"/>
          </w:tcPr>
          <w:p w14:paraId="25133C34" w14:textId="087F6AF2" w:rsidR="007F1562" w:rsidRPr="00C75F0B" w:rsidRDefault="007F1562" w:rsidP="007F1562">
            <w:pPr>
              <w:jc w:val="center"/>
              <w:rPr>
                <w:rFonts w:cs="Arial"/>
                <w:b/>
                <w:bCs/>
                <w:color w:val="181EA6"/>
                <w:szCs w:val="22"/>
              </w:rPr>
            </w:pPr>
            <w:r w:rsidRPr="00C75F0B">
              <w:rPr>
                <w:rFonts w:cs="Arial"/>
                <w:b/>
                <w:bCs/>
                <w:color w:val="181EA6"/>
                <w:szCs w:val="22"/>
              </w:rPr>
              <w:t>ASSESSMENT METHOD</w:t>
            </w:r>
          </w:p>
        </w:tc>
      </w:tr>
      <w:tr w:rsidR="00A60B13" w14:paraId="0631E24E" w14:textId="77777777" w:rsidTr="00A862C0">
        <w:tc>
          <w:tcPr>
            <w:tcW w:w="3316" w:type="dxa"/>
            <w:gridSpan w:val="2"/>
            <w:tcBorders>
              <w:top w:val="single" w:sz="4" w:space="0" w:color="auto"/>
              <w:bottom w:val="single" w:sz="4" w:space="0" w:color="auto"/>
              <w:right w:val="single" w:sz="4" w:space="0" w:color="auto"/>
            </w:tcBorders>
          </w:tcPr>
          <w:p w14:paraId="7DDA5C78" w14:textId="58313C13" w:rsidR="00A60B13" w:rsidRPr="00C75F0B" w:rsidRDefault="00A60B13" w:rsidP="00A60B13">
            <w:pPr>
              <w:rPr>
                <w:rFonts w:cs="Arial"/>
                <w:i/>
                <w:iCs/>
                <w:szCs w:val="22"/>
              </w:rPr>
            </w:pPr>
            <w:r w:rsidRPr="00C75F0B">
              <w:rPr>
                <w:rFonts w:cs="Arial"/>
                <w:szCs w:val="22"/>
              </w:rPr>
              <w:t xml:space="preserve">A good basic education including English and Math’s </w:t>
            </w:r>
          </w:p>
        </w:tc>
        <w:tc>
          <w:tcPr>
            <w:tcW w:w="1590" w:type="dxa"/>
            <w:tcBorders>
              <w:top w:val="single" w:sz="4" w:space="0" w:color="auto"/>
              <w:left w:val="single" w:sz="4" w:space="0" w:color="auto"/>
              <w:bottom w:val="single" w:sz="4" w:space="0" w:color="auto"/>
              <w:right w:val="single" w:sz="4" w:space="0" w:color="auto"/>
            </w:tcBorders>
          </w:tcPr>
          <w:p w14:paraId="3D1A5836" w14:textId="1F121E26"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36B6E9C2" w14:textId="54154FF7"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22327EA9" w14:textId="13E8450B" w:rsidR="00A60B13" w:rsidRPr="00C75F0B" w:rsidRDefault="00A60B13" w:rsidP="00A60B13">
            <w:pPr>
              <w:jc w:val="center"/>
              <w:rPr>
                <w:rFonts w:cs="Arial"/>
                <w:i/>
                <w:iCs/>
                <w:szCs w:val="22"/>
              </w:rPr>
            </w:pPr>
            <w:r w:rsidRPr="00C75F0B">
              <w:rPr>
                <w:rFonts w:cs="Arial"/>
                <w:szCs w:val="22"/>
              </w:rPr>
              <w:t xml:space="preserve">Application form </w:t>
            </w:r>
          </w:p>
        </w:tc>
      </w:tr>
      <w:tr w:rsidR="00A60B13" w14:paraId="5FBD9F6B" w14:textId="77777777" w:rsidTr="00A862C0">
        <w:tc>
          <w:tcPr>
            <w:tcW w:w="3316" w:type="dxa"/>
            <w:gridSpan w:val="2"/>
            <w:tcBorders>
              <w:top w:val="single" w:sz="4" w:space="0" w:color="auto"/>
              <w:bottom w:val="single" w:sz="4" w:space="0" w:color="auto"/>
              <w:right w:val="single" w:sz="4" w:space="0" w:color="auto"/>
            </w:tcBorders>
          </w:tcPr>
          <w:p w14:paraId="6CBB22B2" w14:textId="27677ACE" w:rsidR="00A60B13" w:rsidRPr="00C75F0B" w:rsidRDefault="00A60B13" w:rsidP="00A60B13">
            <w:pPr>
              <w:rPr>
                <w:rFonts w:cs="Arial"/>
                <w:szCs w:val="22"/>
              </w:rPr>
            </w:pPr>
            <w:r w:rsidRPr="00C75F0B">
              <w:rPr>
                <w:rFonts w:cs="Arial"/>
                <w:szCs w:val="22"/>
              </w:rPr>
              <w:t xml:space="preserve">IRRV Tech </w:t>
            </w:r>
          </w:p>
        </w:tc>
        <w:tc>
          <w:tcPr>
            <w:tcW w:w="1590" w:type="dxa"/>
            <w:tcBorders>
              <w:top w:val="single" w:sz="4" w:space="0" w:color="auto"/>
              <w:left w:val="single" w:sz="4" w:space="0" w:color="auto"/>
              <w:bottom w:val="single" w:sz="4" w:space="0" w:color="auto"/>
              <w:right w:val="single" w:sz="4" w:space="0" w:color="auto"/>
            </w:tcBorders>
          </w:tcPr>
          <w:p w14:paraId="622EE632" w14:textId="4E8D4FDA"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3C41FCC8" w14:textId="2F5BEEC5"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4A8B5EB8" w14:textId="74E3B7E1" w:rsidR="00A60B13" w:rsidRPr="00C75F0B" w:rsidRDefault="00A60B13" w:rsidP="00A60B13">
            <w:pPr>
              <w:jc w:val="center"/>
              <w:rPr>
                <w:rFonts w:cs="Arial"/>
                <w:szCs w:val="22"/>
              </w:rPr>
            </w:pPr>
            <w:r w:rsidRPr="00C75F0B">
              <w:rPr>
                <w:rFonts w:cs="Arial"/>
                <w:szCs w:val="22"/>
              </w:rPr>
              <w:t xml:space="preserve">Application form </w:t>
            </w:r>
          </w:p>
        </w:tc>
      </w:tr>
      <w:tr w:rsidR="00A60B13" w14:paraId="02CAEEC9" w14:textId="77777777" w:rsidTr="00A862C0">
        <w:tc>
          <w:tcPr>
            <w:tcW w:w="3316" w:type="dxa"/>
            <w:gridSpan w:val="2"/>
            <w:tcBorders>
              <w:top w:val="single" w:sz="4" w:space="0" w:color="auto"/>
              <w:bottom w:val="single" w:sz="4" w:space="0" w:color="auto"/>
              <w:right w:val="single" w:sz="4" w:space="0" w:color="auto"/>
            </w:tcBorders>
          </w:tcPr>
          <w:p w14:paraId="6D6FB31C" w14:textId="597DEA9C" w:rsidR="00A60B13" w:rsidRPr="00C75F0B" w:rsidRDefault="00A60B13" w:rsidP="00A60B13">
            <w:pPr>
              <w:rPr>
                <w:rFonts w:cs="Arial"/>
                <w:szCs w:val="22"/>
              </w:rPr>
            </w:pPr>
            <w:r w:rsidRPr="00C75F0B">
              <w:rPr>
                <w:rFonts w:cs="Arial"/>
                <w:szCs w:val="22"/>
              </w:rPr>
              <w:t xml:space="preserve">NVQ or similar qualification in customer services </w:t>
            </w:r>
          </w:p>
        </w:tc>
        <w:tc>
          <w:tcPr>
            <w:tcW w:w="1590" w:type="dxa"/>
            <w:tcBorders>
              <w:top w:val="single" w:sz="4" w:space="0" w:color="auto"/>
              <w:left w:val="single" w:sz="4" w:space="0" w:color="auto"/>
              <w:bottom w:val="single" w:sz="4" w:space="0" w:color="auto"/>
              <w:right w:val="single" w:sz="4" w:space="0" w:color="auto"/>
            </w:tcBorders>
          </w:tcPr>
          <w:p w14:paraId="71372597" w14:textId="26A6E939"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6BAA0BC3" w14:textId="048FA28D"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7592260E" w14:textId="155BA350" w:rsidR="00A60B13" w:rsidRPr="00C75F0B" w:rsidRDefault="00A60B13" w:rsidP="00A60B13">
            <w:pPr>
              <w:jc w:val="center"/>
              <w:rPr>
                <w:rFonts w:cs="Arial"/>
                <w:szCs w:val="22"/>
              </w:rPr>
            </w:pPr>
            <w:r w:rsidRPr="00C75F0B">
              <w:rPr>
                <w:rFonts w:cs="Arial"/>
                <w:szCs w:val="22"/>
              </w:rPr>
              <w:t xml:space="preserve">Application form </w:t>
            </w:r>
          </w:p>
        </w:tc>
      </w:tr>
      <w:tr w:rsidR="007F1562" w14:paraId="2E660CDA" w14:textId="77777777" w:rsidTr="00A862C0">
        <w:tc>
          <w:tcPr>
            <w:tcW w:w="3316" w:type="dxa"/>
            <w:gridSpan w:val="2"/>
            <w:tcBorders>
              <w:top w:val="single" w:sz="4" w:space="0" w:color="auto"/>
              <w:bottom w:val="single" w:sz="4" w:space="0" w:color="auto"/>
            </w:tcBorders>
            <w:vAlign w:val="center"/>
          </w:tcPr>
          <w:p w14:paraId="4FCC9A05" w14:textId="71E77AC9" w:rsidR="007F1562" w:rsidRPr="00C75F0B" w:rsidRDefault="007F1562" w:rsidP="00B36D41">
            <w:pPr>
              <w:rPr>
                <w:rFonts w:cs="Arial"/>
                <w:szCs w:val="22"/>
              </w:rPr>
            </w:pPr>
            <w:r w:rsidRPr="00C75F0B">
              <w:rPr>
                <w:rFonts w:cs="Arial"/>
                <w:b/>
                <w:bCs/>
                <w:color w:val="181EA6"/>
                <w:szCs w:val="22"/>
              </w:rPr>
              <w:t>EXPERIENCE</w:t>
            </w:r>
          </w:p>
        </w:tc>
        <w:tc>
          <w:tcPr>
            <w:tcW w:w="1590" w:type="dxa"/>
            <w:tcBorders>
              <w:top w:val="single" w:sz="4" w:space="0" w:color="auto"/>
              <w:bottom w:val="single" w:sz="4" w:space="0" w:color="auto"/>
            </w:tcBorders>
            <w:vAlign w:val="center"/>
          </w:tcPr>
          <w:p w14:paraId="773D8E46" w14:textId="0FC70E9A" w:rsidR="007F1562" w:rsidRPr="00C75F0B" w:rsidRDefault="007F1562" w:rsidP="007F1562">
            <w:pPr>
              <w:jc w:val="center"/>
              <w:rPr>
                <w:rFonts w:cs="Arial"/>
                <w:szCs w:val="22"/>
              </w:rPr>
            </w:pPr>
            <w:r w:rsidRPr="00C75F0B">
              <w:rPr>
                <w:rFonts w:cs="Arial"/>
                <w:b/>
                <w:bCs/>
                <w:color w:val="181EA6"/>
                <w:szCs w:val="22"/>
              </w:rPr>
              <w:t>ESSENTIAL</w:t>
            </w:r>
          </w:p>
        </w:tc>
        <w:tc>
          <w:tcPr>
            <w:tcW w:w="2286" w:type="dxa"/>
            <w:tcBorders>
              <w:top w:val="single" w:sz="4" w:space="0" w:color="auto"/>
              <w:bottom w:val="single" w:sz="4" w:space="0" w:color="auto"/>
            </w:tcBorders>
            <w:vAlign w:val="center"/>
          </w:tcPr>
          <w:p w14:paraId="0F88192E" w14:textId="6287D70D" w:rsidR="007F1562" w:rsidRPr="00C75F0B" w:rsidRDefault="007F1562" w:rsidP="007F1562">
            <w:pPr>
              <w:jc w:val="center"/>
              <w:rPr>
                <w:rFonts w:cs="Arial"/>
                <w:szCs w:val="22"/>
              </w:rPr>
            </w:pPr>
            <w:r w:rsidRPr="00C75F0B">
              <w:rPr>
                <w:rFonts w:cs="Arial"/>
                <w:b/>
                <w:bCs/>
                <w:color w:val="181EA6"/>
                <w:szCs w:val="22"/>
              </w:rPr>
              <w:t>DESIRABLE</w:t>
            </w:r>
          </w:p>
        </w:tc>
        <w:tc>
          <w:tcPr>
            <w:tcW w:w="3267" w:type="dxa"/>
            <w:tcBorders>
              <w:top w:val="single" w:sz="4" w:space="0" w:color="auto"/>
              <w:bottom w:val="single" w:sz="4" w:space="0" w:color="auto"/>
            </w:tcBorders>
            <w:vAlign w:val="center"/>
          </w:tcPr>
          <w:p w14:paraId="733AB607" w14:textId="018FB73B" w:rsidR="007F1562" w:rsidRPr="00C75F0B" w:rsidRDefault="007F1562" w:rsidP="007F1562">
            <w:pPr>
              <w:jc w:val="center"/>
              <w:rPr>
                <w:rFonts w:cs="Arial"/>
                <w:szCs w:val="22"/>
              </w:rPr>
            </w:pPr>
            <w:r w:rsidRPr="00C75F0B">
              <w:rPr>
                <w:rFonts w:cs="Arial"/>
                <w:b/>
                <w:bCs/>
                <w:color w:val="181EA6"/>
                <w:szCs w:val="22"/>
              </w:rPr>
              <w:t>ASSESSMENT METHOD</w:t>
            </w:r>
          </w:p>
        </w:tc>
      </w:tr>
      <w:tr w:rsidR="003437D0" w14:paraId="1C0A49B3" w14:textId="77777777" w:rsidTr="00A862C0">
        <w:tc>
          <w:tcPr>
            <w:tcW w:w="3316" w:type="dxa"/>
            <w:gridSpan w:val="2"/>
            <w:tcBorders>
              <w:top w:val="single" w:sz="4" w:space="0" w:color="auto"/>
              <w:bottom w:val="single" w:sz="4" w:space="0" w:color="auto"/>
              <w:right w:val="single" w:sz="4" w:space="0" w:color="auto"/>
            </w:tcBorders>
          </w:tcPr>
          <w:p w14:paraId="1E56305C" w14:textId="4A6E2C80" w:rsidR="003437D0" w:rsidRPr="00C75F0B" w:rsidRDefault="003437D0" w:rsidP="003437D0">
            <w:pPr>
              <w:rPr>
                <w:rFonts w:cs="Arial"/>
                <w:i/>
                <w:iCs/>
                <w:color w:val="181EA6"/>
                <w:szCs w:val="22"/>
              </w:rPr>
            </w:pPr>
            <w:r w:rsidRPr="00C75F0B">
              <w:rPr>
                <w:rFonts w:cs="Arial"/>
                <w:szCs w:val="22"/>
              </w:rPr>
              <w:t xml:space="preserve">Proven </w:t>
            </w:r>
            <w:r w:rsidR="00B476B4">
              <w:t>experience in customer service, administration, finance or welfare support</w:t>
            </w:r>
          </w:p>
        </w:tc>
        <w:tc>
          <w:tcPr>
            <w:tcW w:w="1590" w:type="dxa"/>
            <w:tcBorders>
              <w:top w:val="single" w:sz="4" w:space="0" w:color="auto"/>
              <w:left w:val="single" w:sz="4" w:space="0" w:color="auto"/>
              <w:bottom w:val="single" w:sz="4" w:space="0" w:color="auto"/>
              <w:right w:val="single" w:sz="4" w:space="0" w:color="auto"/>
            </w:tcBorders>
          </w:tcPr>
          <w:p w14:paraId="6B89F7D6" w14:textId="24F4A85F" w:rsidR="003437D0" w:rsidRPr="00C75F0B" w:rsidRDefault="003437D0" w:rsidP="003437D0">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26F5B259" w14:textId="6FDD5359" w:rsidR="003437D0" w:rsidRPr="00C75F0B" w:rsidRDefault="003437D0" w:rsidP="003437D0">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3AC7BF7F" w14:textId="18D362CA" w:rsidR="003437D0" w:rsidRPr="00C75F0B" w:rsidRDefault="003437D0" w:rsidP="003437D0">
            <w:pPr>
              <w:jc w:val="center"/>
              <w:rPr>
                <w:rFonts w:cs="Arial"/>
                <w:b/>
                <w:bCs/>
                <w:color w:val="181EA6"/>
                <w:szCs w:val="22"/>
              </w:rPr>
            </w:pPr>
            <w:r w:rsidRPr="00C75F0B">
              <w:rPr>
                <w:rFonts w:cs="Arial"/>
                <w:szCs w:val="22"/>
              </w:rPr>
              <w:t xml:space="preserve">Application and interview </w:t>
            </w:r>
          </w:p>
        </w:tc>
      </w:tr>
      <w:tr w:rsidR="00D708B2" w14:paraId="75C3A900" w14:textId="77777777" w:rsidTr="00A862C0">
        <w:tc>
          <w:tcPr>
            <w:tcW w:w="3316" w:type="dxa"/>
            <w:gridSpan w:val="2"/>
            <w:tcBorders>
              <w:top w:val="single" w:sz="4" w:space="0" w:color="auto"/>
              <w:bottom w:val="single" w:sz="4" w:space="0" w:color="auto"/>
              <w:right w:val="single" w:sz="4" w:space="0" w:color="auto"/>
            </w:tcBorders>
          </w:tcPr>
          <w:p w14:paraId="6F41C78C" w14:textId="1872F6C0" w:rsidR="00D708B2" w:rsidRPr="00C75F0B" w:rsidRDefault="00D708B2" w:rsidP="00ED508E">
            <w:pPr>
              <w:pStyle w:val="Default"/>
              <w:rPr>
                <w:szCs w:val="22"/>
              </w:rPr>
            </w:pPr>
            <w:r w:rsidRPr="00C75F0B">
              <w:rPr>
                <w:sz w:val="22"/>
                <w:szCs w:val="22"/>
              </w:rPr>
              <w:t xml:space="preserve">Proven experience in a customer contact environment </w:t>
            </w:r>
          </w:p>
        </w:tc>
        <w:tc>
          <w:tcPr>
            <w:tcW w:w="1590" w:type="dxa"/>
            <w:tcBorders>
              <w:top w:val="single" w:sz="4" w:space="0" w:color="auto"/>
              <w:left w:val="single" w:sz="4" w:space="0" w:color="auto"/>
              <w:bottom w:val="single" w:sz="4" w:space="0" w:color="auto"/>
              <w:right w:val="single" w:sz="4" w:space="0" w:color="auto"/>
            </w:tcBorders>
          </w:tcPr>
          <w:p w14:paraId="49913055" w14:textId="7D18E89C"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61F80B10" w14:textId="3FA0B157"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03CD4B05" w14:textId="19C14DC6" w:rsidR="00D708B2" w:rsidRPr="00C75F0B" w:rsidRDefault="00D708B2" w:rsidP="00D708B2">
            <w:pPr>
              <w:jc w:val="center"/>
              <w:rPr>
                <w:rFonts w:cs="Arial"/>
                <w:szCs w:val="22"/>
              </w:rPr>
            </w:pPr>
            <w:r w:rsidRPr="00C75F0B">
              <w:rPr>
                <w:rFonts w:cs="Arial"/>
                <w:szCs w:val="22"/>
              </w:rPr>
              <w:t xml:space="preserve">Application and interview </w:t>
            </w:r>
          </w:p>
        </w:tc>
      </w:tr>
      <w:tr w:rsidR="00D708B2" w14:paraId="3CED5C09" w14:textId="77777777" w:rsidTr="00A862C0">
        <w:tc>
          <w:tcPr>
            <w:tcW w:w="3316" w:type="dxa"/>
            <w:gridSpan w:val="2"/>
            <w:tcBorders>
              <w:top w:val="single" w:sz="4" w:space="0" w:color="auto"/>
              <w:bottom w:val="single" w:sz="4" w:space="0" w:color="auto"/>
              <w:right w:val="single" w:sz="4" w:space="0" w:color="auto"/>
            </w:tcBorders>
          </w:tcPr>
          <w:p w14:paraId="60A1C3BF" w14:textId="37D63474" w:rsidR="00D708B2" w:rsidRPr="00C75F0B" w:rsidRDefault="00D708B2" w:rsidP="00ED508E">
            <w:pPr>
              <w:pStyle w:val="Default"/>
              <w:rPr>
                <w:szCs w:val="22"/>
              </w:rPr>
            </w:pPr>
            <w:r w:rsidRPr="00C75F0B">
              <w:rPr>
                <w:sz w:val="22"/>
                <w:szCs w:val="22"/>
              </w:rPr>
              <w:t xml:space="preserve">Evidence of decision making and working independently </w:t>
            </w:r>
          </w:p>
        </w:tc>
        <w:tc>
          <w:tcPr>
            <w:tcW w:w="1590" w:type="dxa"/>
            <w:tcBorders>
              <w:top w:val="single" w:sz="4" w:space="0" w:color="auto"/>
              <w:left w:val="single" w:sz="4" w:space="0" w:color="auto"/>
              <w:bottom w:val="single" w:sz="4" w:space="0" w:color="auto"/>
              <w:right w:val="single" w:sz="4" w:space="0" w:color="auto"/>
            </w:tcBorders>
          </w:tcPr>
          <w:p w14:paraId="38DF5BC4" w14:textId="73A84A26"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6BD03ED3" w14:textId="1A317AE9"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2F070F94" w14:textId="27D16153" w:rsidR="00D708B2" w:rsidRPr="00C75F0B" w:rsidRDefault="00D708B2" w:rsidP="00D708B2">
            <w:pPr>
              <w:jc w:val="center"/>
              <w:rPr>
                <w:rFonts w:cs="Arial"/>
                <w:szCs w:val="22"/>
              </w:rPr>
            </w:pPr>
            <w:r w:rsidRPr="00C75F0B">
              <w:rPr>
                <w:rFonts w:cs="Arial"/>
                <w:szCs w:val="22"/>
              </w:rPr>
              <w:t xml:space="preserve">Application and interview </w:t>
            </w:r>
          </w:p>
        </w:tc>
      </w:tr>
      <w:tr w:rsidR="00D708B2" w14:paraId="276BC4B3" w14:textId="77777777" w:rsidTr="00A862C0">
        <w:tc>
          <w:tcPr>
            <w:tcW w:w="3316" w:type="dxa"/>
            <w:gridSpan w:val="2"/>
            <w:tcBorders>
              <w:top w:val="single" w:sz="4" w:space="0" w:color="auto"/>
              <w:bottom w:val="single" w:sz="4" w:space="0" w:color="auto"/>
              <w:right w:val="single" w:sz="4" w:space="0" w:color="auto"/>
            </w:tcBorders>
          </w:tcPr>
          <w:p w14:paraId="0A9BDF8F" w14:textId="4240FF3D" w:rsidR="00D708B2" w:rsidRPr="00421627" w:rsidRDefault="00421627" w:rsidP="00D708B2">
            <w:pPr>
              <w:rPr>
                <w:rFonts w:cs="Arial"/>
                <w:szCs w:val="22"/>
              </w:rPr>
            </w:pPr>
            <w:r>
              <w:rPr>
                <w:rFonts w:cs="Arial"/>
                <w:szCs w:val="22"/>
              </w:rPr>
              <w:t xml:space="preserve">Experience of working with Microsoft office and various other IT systems. </w:t>
            </w:r>
          </w:p>
        </w:tc>
        <w:tc>
          <w:tcPr>
            <w:tcW w:w="1590" w:type="dxa"/>
            <w:tcBorders>
              <w:top w:val="single" w:sz="4" w:space="0" w:color="auto"/>
              <w:left w:val="single" w:sz="4" w:space="0" w:color="auto"/>
              <w:bottom w:val="single" w:sz="4" w:space="0" w:color="auto"/>
              <w:right w:val="single" w:sz="4" w:space="0" w:color="auto"/>
            </w:tcBorders>
          </w:tcPr>
          <w:p w14:paraId="18DC2E65" w14:textId="336DB2AC"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51EC8A12" w14:textId="5DD5381E"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7A79A2E9" w14:textId="57D6B6EB" w:rsidR="00D708B2" w:rsidRPr="00C75F0B" w:rsidRDefault="00D708B2" w:rsidP="00D708B2">
            <w:pPr>
              <w:jc w:val="center"/>
              <w:rPr>
                <w:rFonts w:cs="Arial"/>
                <w:b/>
                <w:bCs/>
                <w:color w:val="181EA6"/>
                <w:szCs w:val="22"/>
              </w:rPr>
            </w:pPr>
            <w:r w:rsidRPr="00C75F0B">
              <w:rPr>
                <w:rFonts w:cs="Arial"/>
                <w:szCs w:val="22"/>
              </w:rPr>
              <w:t xml:space="preserve">Application and interview </w:t>
            </w:r>
          </w:p>
        </w:tc>
      </w:tr>
      <w:tr w:rsidR="00D708B2" w14:paraId="310007BA" w14:textId="77777777" w:rsidTr="00A862C0">
        <w:tc>
          <w:tcPr>
            <w:tcW w:w="3316" w:type="dxa"/>
            <w:gridSpan w:val="2"/>
            <w:tcBorders>
              <w:top w:val="single" w:sz="4" w:space="0" w:color="auto"/>
              <w:bottom w:val="single" w:sz="4" w:space="0" w:color="auto"/>
              <w:right w:val="single" w:sz="4" w:space="0" w:color="auto"/>
            </w:tcBorders>
          </w:tcPr>
          <w:p w14:paraId="12EA00F6" w14:textId="0AA88EFC" w:rsidR="00D708B2" w:rsidRPr="00C75F0B" w:rsidRDefault="00D708B2" w:rsidP="00D708B2">
            <w:pPr>
              <w:rPr>
                <w:rFonts w:cs="Arial"/>
                <w:b/>
                <w:bCs/>
                <w:color w:val="181EA6"/>
                <w:szCs w:val="22"/>
              </w:rPr>
            </w:pPr>
            <w:r w:rsidRPr="00C75F0B">
              <w:rPr>
                <w:rFonts w:cs="Arial"/>
                <w:szCs w:val="22"/>
              </w:rPr>
              <w:t>Previous experience of managing data and a</w:t>
            </w:r>
            <w:r w:rsidR="00421627">
              <w:rPr>
                <w:rFonts w:cs="Arial"/>
                <w:szCs w:val="22"/>
              </w:rPr>
              <w:t>n</w:t>
            </w:r>
            <w:r w:rsidRPr="00C75F0B">
              <w:rPr>
                <w:rFonts w:cs="Arial"/>
                <w:szCs w:val="22"/>
              </w:rPr>
              <w:t xml:space="preserve"> understanding of GDPR </w:t>
            </w:r>
          </w:p>
        </w:tc>
        <w:tc>
          <w:tcPr>
            <w:tcW w:w="1590" w:type="dxa"/>
            <w:tcBorders>
              <w:top w:val="single" w:sz="4" w:space="0" w:color="auto"/>
              <w:left w:val="single" w:sz="4" w:space="0" w:color="auto"/>
              <w:bottom w:val="single" w:sz="4" w:space="0" w:color="auto"/>
              <w:right w:val="single" w:sz="4" w:space="0" w:color="auto"/>
            </w:tcBorders>
          </w:tcPr>
          <w:p w14:paraId="363393C4" w14:textId="4D557177"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73B89B18" w14:textId="210C0528"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0C22E035" w14:textId="652E9909" w:rsidR="00D708B2" w:rsidRPr="00C75F0B" w:rsidRDefault="00D708B2" w:rsidP="00D708B2">
            <w:pPr>
              <w:jc w:val="center"/>
              <w:rPr>
                <w:rFonts w:cs="Arial"/>
                <w:b/>
                <w:bCs/>
                <w:color w:val="181EA6"/>
                <w:szCs w:val="22"/>
              </w:rPr>
            </w:pPr>
            <w:r w:rsidRPr="00C75F0B">
              <w:rPr>
                <w:rFonts w:cs="Arial"/>
                <w:szCs w:val="22"/>
              </w:rPr>
              <w:t xml:space="preserve">Application and interview </w:t>
            </w:r>
          </w:p>
        </w:tc>
      </w:tr>
      <w:tr w:rsidR="00D708B2" w14:paraId="4F0535C5" w14:textId="77777777" w:rsidTr="00A862C0">
        <w:tc>
          <w:tcPr>
            <w:tcW w:w="3316" w:type="dxa"/>
            <w:gridSpan w:val="2"/>
            <w:tcBorders>
              <w:top w:val="single" w:sz="4" w:space="0" w:color="auto"/>
              <w:bottom w:val="single" w:sz="4" w:space="0" w:color="auto"/>
              <w:right w:val="single" w:sz="4" w:space="0" w:color="auto"/>
            </w:tcBorders>
            <w:vAlign w:val="center"/>
          </w:tcPr>
          <w:p w14:paraId="6BC70F79" w14:textId="017E0956" w:rsidR="00D708B2" w:rsidRPr="00C75F0B" w:rsidRDefault="00D708B2" w:rsidP="00D708B2">
            <w:pPr>
              <w:rPr>
                <w:rFonts w:cs="Arial"/>
                <w:color w:val="181EA6"/>
                <w:szCs w:val="22"/>
              </w:rPr>
            </w:pPr>
            <w:r w:rsidRPr="00C75F0B">
              <w:rPr>
                <w:rFonts w:cs="Arial"/>
                <w:szCs w:val="22"/>
              </w:rPr>
              <w:t>Experience of working in a debt advisory or financial role</w:t>
            </w:r>
          </w:p>
        </w:tc>
        <w:tc>
          <w:tcPr>
            <w:tcW w:w="1590" w:type="dxa"/>
            <w:tcBorders>
              <w:top w:val="single" w:sz="4" w:space="0" w:color="auto"/>
              <w:left w:val="single" w:sz="4" w:space="0" w:color="auto"/>
              <w:bottom w:val="single" w:sz="4" w:space="0" w:color="auto"/>
              <w:right w:val="single" w:sz="4" w:space="0" w:color="auto"/>
            </w:tcBorders>
          </w:tcPr>
          <w:p w14:paraId="4EA97F34" w14:textId="30FBCA6E"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p>
        </w:tc>
        <w:tc>
          <w:tcPr>
            <w:tcW w:w="2286" w:type="dxa"/>
            <w:tcBorders>
              <w:top w:val="single" w:sz="4" w:space="0" w:color="auto"/>
              <w:left w:val="single" w:sz="4" w:space="0" w:color="auto"/>
              <w:bottom w:val="single" w:sz="4" w:space="0" w:color="auto"/>
              <w:right w:val="single" w:sz="4" w:space="0" w:color="auto"/>
            </w:tcBorders>
          </w:tcPr>
          <w:p w14:paraId="5781DD9C" w14:textId="1D8F61CC"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2C1F7CD8" w14:textId="135A5FF5" w:rsidR="00D708B2" w:rsidRPr="00C75F0B" w:rsidRDefault="00D708B2" w:rsidP="00D708B2">
            <w:pPr>
              <w:jc w:val="center"/>
              <w:rPr>
                <w:rFonts w:cs="Arial"/>
                <w:b/>
                <w:bCs/>
                <w:color w:val="181EA6"/>
                <w:szCs w:val="22"/>
              </w:rPr>
            </w:pPr>
            <w:r w:rsidRPr="00C75F0B">
              <w:rPr>
                <w:rFonts w:cs="Arial"/>
                <w:szCs w:val="22"/>
              </w:rPr>
              <w:t xml:space="preserve">Application and interview </w:t>
            </w:r>
          </w:p>
        </w:tc>
      </w:tr>
      <w:tr w:rsidR="00D708B2" w14:paraId="2231765F" w14:textId="77777777" w:rsidTr="00A862C0">
        <w:tc>
          <w:tcPr>
            <w:tcW w:w="3316" w:type="dxa"/>
            <w:gridSpan w:val="2"/>
            <w:tcBorders>
              <w:top w:val="single" w:sz="4" w:space="0" w:color="auto"/>
            </w:tcBorders>
            <w:vAlign w:val="center"/>
          </w:tcPr>
          <w:p w14:paraId="3FEE1E75" w14:textId="16321416" w:rsidR="00D708B2" w:rsidRPr="00C75F0B" w:rsidRDefault="00D708B2" w:rsidP="00D708B2">
            <w:pPr>
              <w:rPr>
                <w:rFonts w:cs="Arial"/>
                <w:b/>
                <w:bCs/>
                <w:color w:val="181EA6"/>
                <w:szCs w:val="22"/>
              </w:rPr>
            </w:pPr>
            <w:r w:rsidRPr="00C75F0B">
              <w:rPr>
                <w:rFonts w:cs="Arial"/>
                <w:b/>
                <w:bCs/>
                <w:color w:val="181EA6"/>
                <w:szCs w:val="22"/>
              </w:rPr>
              <w:t>SKILLS</w:t>
            </w:r>
          </w:p>
        </w:tc>
        <w:tc>
          <w:tcPr>
            <w:tcW w:w="1590" w:type="dxa"/>
            <w:tcBorders>
              <w:top w:val="single" w:sz="4" w:space="0" w:color="auto"/>
            </w:tcBorders>
            <w:vAlign w:val="center"/>
          </w:tcPr>
          <w:p w14:paraId="2D13548F" w14:textId="0E1F901D" w:rsidR="00D708B2" w:rsidRPr="00C75F0B" w:rsidRDefault="00D708B2" w:rsidP="00D708B2">
            <w:pPr>
              <w:jc w:val="center"/>
              <w:rPr>
                <w:rFonts w:cs="Arial"/>
                <w:b/>
                <w:bCs/>
                <w:color w:val="181EA6"/>
                <w:szCs w:val="22"/>
              </w:rPr>
            </w:pPr>
            <w:r w:rsidRPr="00C75F0B">
              <w:rPr>
                <w:rFonts w:cs="Arial"/>
                <w:b/>
                <w:bCs/>
                <w:color w:val="181EA6"/>
                <w:szCs w:val="22"/>
              </w:rPr>
              <w:t>ESSENTIAL</w:t>
            </w:r>
          </w:p>
        </w:tc>
        <w:tc>
          <w:tcPr>
            <w:tcW w:w="2286" w:type="dxa"/>
            <w:tcBorders>
              <w:top w:val="single" w:sz="4" w:space="0" w:color="auto"/>
            </w:tcBorders>
            <w:vAlign w:val="center"/>
          </w:tcPr>
          <w:p w14:paraId="599FB48F" w14:textId="6BE85B09" w:rsidR="00D708B2" w:rsidRPr="00C75F0B" w:rsidRDefault="00D708B2" w:rsidP="00D708B2">
            <w:pPr>
              <w:jc w:val="center"/>
              <w:rPr>
                <w:rFonts w:cs="Arial"/>
                <w:b/>
                <w:bCs/>
                <w:color w:val="181EA6"/>
                <w:szCs w:val="22"/>
              </w:rPr>
            </w:pPr>
            <w:r w:rsidRPr="00C75F0B">
              <w:rPr>
                <w:rFonts w:cs="Arial"/>
                <w:b/>
                <w:bCs/>
                <w:color w:val="181EA6"/>
                <w:szCs w:val="22"/>
              </w:rPr>
              <w:t>DESIRABLE</w:t>
            </w:r>
          </w:p>
        </w:tc>
        <w:tc>
          <w:tcPr>
            <w:tcW w:w="3267" w:type="dxa"/>
            <w:tcBorders>
              <w:top w:val="single" w:sz="4" w:space="0" w:color="auto"/>
            </w:tcBorders>
            <w:vAlign w:val="center"/>
          </w:tcPr>
          <w:p w14:paraId="5EDEBE25" w14:textId="6F6F4272" w:rsidR="00D708B2" w:rsidRPr="00C75F0B" w:rsidRDefault="00D708B2" w:rsidP="00D708B2">
            <w:pPr>
              <w:jc w:val="center"/>
              <w:rPr>
                <w:rFonts w:cs="Arial"/>
                <w:b/>
                <w:bCs/>
                <w:color w:val="181EA6"/>
                <w:szCs w:val="22"/>
              </w:rPr>
            </w:pPr>
            <w:r w:rsidRPr="00C75F0B">
              <w:rPr>
                <w:rFonts w:cs="Arial"/>
                <w:b/>
                <w:bCs/>
                <w:color w:val="181EA6"/>
                <w:szCs w:val="22"/>
              </w:rPr>
              <w:t>ASSESSMENT METHOD</w:t>
            </w:r>
          </w:p>
        </w:tc>
      </w:tr>
      <w:tr w:rsidR="005008EA" w14:paraId="0D1CAD45" w14:textId="77777777" w:rsidTr="00A52B33">
        <w:tc>
          <w:tcPr>
            <w:tcW w:w="3316" w:type="dxa"/>
            <w:gridSpan w:val="2"/>
          </w:tcPr>
          <w:p w14:paraId="5DF3D4D0" w14:textId="30FF1889" w:rsidR="005008EA" w:rsidRPr="00C75F0B" w:rsidRDefault="005008EA" w:rsidP="005008EA">
            <w:pPr>
              <w:rPr>
                <w:rFonts w:cs="Arial"/>
                <w:i/>
                <w:iCs/>
                <w:color w:val="181EA6"/>
                <w:szCs w:val="22"/>
              </w:rPr>
            </w:pPr>
            <w:r w:rsidRPr="00C75F0B">
              <w:rPr>
                <w:rFonts w:cs="Arial"/>
                <w:szCs w:val="22"/>
              </w:rPr>
              <w:t xml:space="preserve">Excellent communication skills, including the ability to manage </w:t>
            </w:r>
            <w:proofErr w:type="spellStart"/>
            <w:r w:rsidRPr="00C75F0B">
              <w:rPr>
                <w:rFonts w:cs="Arial"/>
                <w:szCs w:val="22"/>
              </w:rPr>
              <w:t>customers</w:t>
            </w:r>
            <w:proofErr w:type="spellEnd"/>
            <w:r w:rsidRPr="00C75F0B">
              <w:rPr>
                <w:rFonts w:cs="Arial"/>
                <w:szCs w:val="22"/>
              </w:rPr>
              <w:t xml:space="preserve"> </w:t>
            </w:r>
            <w:r w:rsidR="00155DC0">
              <w:rPr>
                <w:rFonts w:cs="Arial"/>
                <w:szCs w:val="22"/>
              </w:rPr>
              <w:t>expectations</w:t>
            </w:r>
            <w:r w:rsidRPr="00C75F0B">
              <w:rPr>
                <w:rFonts w:cs="Arial"/>
                <w:szCs w:val="22"/>
              </w:rPr>
              <w:t xml:space="preserve"> </w:t>
            </w:r>
          </w:p>
        </w:tc>
        <w:tc>
          <w:tcPr>
            <w:tcW w:w="1590" w:type="dxa"/>
          </w:tcPr>
          <w:p w14:paraId="6E381922" w14:textId="006BEFCC" w:rsidR="005008EA" w:rsidRPr="00C75F0B" w:rsidRDefault="005008EA" w:rsidP="005008EA">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Pr>
          <w:p w14:paraId="79292AEE" w14:textId="38D2A09E" w:rsidR="005008EA" w:rsidRPr="00C75F0B" w:rsidRDefault="005008EA" w:rsidP="005008EA">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Pr>
          <w:p w14:paraId="3B60D6C9" w14:textId="0368A42B" w:rsidR="005008EA" w:rsidRPr="00C75F0B" w:rsidRDefault="005008EA" w:rsidP="005008EA">
            <w:pPr>
              <w:jc w:val="center"/>
              <w:rPr>
                <w:rFonts w:cs="Arial"/>
                <w:b/>
                <w:bCs/>
                <w:color w:val="181EA6"/>
                <w:szCs w:val="22"/>
              </w:rPr>
            </w:pPr>
            <w:r w:rsidRPr="00C75F0B">
              <w:rPr>
                <w:rFonts w:cs="Arial"/>
                <w:szCs w:val="22"/>
              </w:rPr>
              <w:t xml:space="preserve">Application and interview </w:t>
            </w:r>
          </w:p>
        </w:tc>
      </w:tr>
      <w:tr w:rsidR="00126563" w14:paraId="2688F721"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3948CFED" w14:textId="127D88FD" w:rsidR="00126563" w:rsidRPr="00C75F0B" w:rsidRDefault="00155DC0" w:rsidP="00126563">
            <w:pPr>
              <w:rPr>
                <w:rFonts w:cs="Arial"/>
                <w:szCs w:val="22"/>
              </w:rPr>
            </w:pPr>
            <w:r>
              <w:t>Strong attention to detail and confidence handling information</w:t>
            </w:r>
          </w:p>
        </w:tc>
        <w:tc>
          <w:tcPr>
            <w:tcW w:w="1590" w:type="dxa"/>
            <w:tcBorders>
              <w:top w:val="single" w:sz="4" w:space="0" w:color="auto"/>
              <w:left w:val="single" w:sz="4" w:space="0" w:color="auto"/>
              <w:bottom w:val="single" w:sz="4" w:space="0" w:color="auto"/>
              <w:right w:val="single" w:sz="4" w:space="0" w:color="auto"/>
            </w:tcBorders>
          </w:tcPr>
          <w:p w14:paraId="395D81BA"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5346931D"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55869181"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04399C4C"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6F7D6ABA" w14:textId="65CA3C6F" w:rsidR="00126563" w:rsidRPr="00C75F0B" w:rsidRDefault="00126563" w:rsidP="00126563">
            <w:pPr>
              <w:rPr>
                <w:rFonts w:cs="Arial"/>
                <w:szCs w:val="22"/>
              </w:rPr>
            </w:pPr>
            <w:r w:rsidRPr="00C75F0B">
              <w:rPr>
                <w:rFonts w:cs="Arial"/>
                <w:szCs w:val="22"/>
              </w:rPr>
              <w:t xml:space="preserve">Ability to work to a high degree of accuracy </w:t>
            </w:r>
            <w:r w:rsidR="00D4651F">
              <w:rPr>
                <w:rFonts w:cs="Arial"/>
                <w:szCs w:val="22"/>
              </w:rPr>
              <w:t>for extended periods of time</w:t>
            </w:r>
          </w:p>
        </w:tc>
        <w:tc>
          <w:tcPr>
            <w:tcW w:w="1590" w:type="dxa"/>
            <w:tcBorders>
              <w:top w:val="single" w:sz="4" w:space="0" w:color="auto"/>
              <w:left w:val="single" w:sz="4" w:space="0" w:color="auto"/>
              <w:bottom w:val="single" w:sz="4" w:space="0" w:color="auto"/>
              <w:right w:val="single" w:sz="4" w:space="0" w:color="auto"/>
            </w:tcBorders>
          </w:tcPr>
          <w:p w14:paraId="3974552F"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3EF4D067"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50EBE193"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08AA30EA"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312DC58F" w14:textId="77777777" w:rsidR="00126563" w:rsidRPr="00C75F0B" w:rsidRDefault="00126563" w:rsidP="00126563">
            <w:pPr>
              <w:rPr>
                <w:rFonts w:cs="Arial"/>
                <w:szCs w:val="22"/>
              </w:rPr>
            </w:pPr>
            <w:r w:rsidRPr="00C75F0B">
              <w:rPr>
                <w:rFonts w:cs="Arial"/>
                <w:szCs w:val="22"/>
              </w:rPr>
              <w:lastRenderedPageBreak/>
              <w:t xml:space="preserve">Excellent </w:t>
            </w:r>
            <w:proofErr w:type="spellStart"/>
            <w:r w:rsidRPr="00C75F0B">
              <w:rPr>
                <w:rFonts w:cs="Arial"/>
                <w:szCs w:val="22"/>
              </w:rPr>
              <w:t>organisational</w:t>
            </w:r>
            <w:proofErr w:type="spellEnd"/>
            <w:r w:rsidRPr="00C75F0B">
              <w:rPr>
                <w:rFonts w:cs="Arial"/>
                <w:szCs w:val="22"/>
              </w:rPr>
              <w:t xml:space="preserve"> skills, including the ability to </w:t>
            </w:r>
            <w:proofErr w:type="spellStart"/>
            <w:r w:rsidRPr="00C75F0B">
              <w:rPr>
                <w:rFonts w:cs="Arial"/>
                <w:szCs w:val="22"/>
              </w:rPr>
              <w:t>prioritise</w:t>
            </w:r>
            <w:proofErr w:type="spellEnd"/>
            <w:r w:rsidRPr="00C75F0B">
              <w:rPr>
                <w:rFonts w:cs="Arial"/>
                <w:szCs w:val="22"/>
              </w:rPr>
              <w:t xml:space="preserve"> tasks </w:t>
            </w:r>
          </w:p>
        </w:tc>
        <w:tc>
          <w:tcPr>
            <w:tcW w:w="1590" w:type="dxa"/>
            <w:tcBorders>
              <w:top w:val="single" w:sz="4" w:space="0" w:color="auto"/>
              <w:left w:val="single" w:sz="4" w:space="0" w:color="auto"/>
              <w:bottom w:val="single" w:sz="4" w:space="0" w:color="auto"/>
              <w:right w:val="single" w:sz="4" w:space="0" w:color="auto"/>
            </w:tcBorders>
          </w:tcPr>
          <w:p w14:paraId="4400D065"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6E479D89"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4C7391B8"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508D31F5"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69A56F82" w14:textId="77777777" w:rsidR="00126563" w:rsidRPr="00C75F0B" w:rsidRDefault="00126563" w:rsidP="00126563">
            <w:pPr>
              <w:rPr>
                <w:rFonts w:cs="Arial"/>
                <w:szCs w:val="22"/>
              </w:rPr>
            </w:pPr>
            <w:r w:rsidRPr="00C75F0B">
              <w:rPr>
                <w:rFonts w:cs="Arial"/>
                <w:szCs w:val="22"/>
              </w:rPr>
              <w:t xml:space="preserve">Ability to work in a demanding environment with pressure to meet deadlines. </w:t>
            </w:r>
          </w:p>
        </w:tc>
        <w:tc>
          <w:tcPr>
            <w:tcW w:w="1590" w:type="dxa"/>
            <w:tcBorders>
              <w:top w:val="single" w:sz="4" w:space="0" w:color="auto"/>
              <w:left w:val="single" w:sz="4" w:space="0" w:color="auto"/>
              <w:bottom w:val="single" w:sz="4" w:space="0" w:color="auto"/>
              <w:right w:val="single" w:sz="4" w:space="0" w:color="auto"/>
            </w:tcBorders>
          </w:tcPr>
          <w:p w14:paraId="0AB3BD29"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2C6C917B"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5C15EF61"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6B6D55AA"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53C2560D" w14:textId="544B9A2B" w:rsidR="00126563" w:rsidRPr="0041749D" w:rsidRDefault="0041749D" w:rsidP="00126563">
            <w:pPr>
              <w:rPr>
                <w:rFonts w:cs="Arial"/>
                <w:szCs w:val="22"/>
                <w:lang w:val="en-GB"/>
              </w:rPr>
            </w:pPr>
            <w:r w:rsidRPr="0041749D">
              <w:rPr>
                <w:rFonts w:cs="Arial"/>
                <w:szCs w:val="22"/>
                <w:lang w:val="en-GB"/>
              </w:rPr>
              <w:t>Clear communication skills and a calm, empathetic approach</w:t>
            </w:r>
          </w:p>
        </w:tc>
        <w:tc>
          <w:tcPr>
            <w:tcW w:w="1590" w:type="dxa"/>
            <w:tcBorders>
              <w:top w:val="single" w:sz="4" w:space="0" w:color="auto"/>
              <w:left w:val="single" w:sz="4" w:space="0" w:color="auto"/>
              <w:bottom w:val="single" w:sz="4" w:space="0" w:color="auto"/>
              <w:right w:val="single" w:sz="4" w:space="0" w:color="auto"/>
            </w:tcBorders>
          </w:tcPr>
          <w:p w14:paraId="616C0697"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0845AED8"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74513BBA"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D708B2" w14:paraId="53D3C578" w14:textId="77777777" w:rsidTr="00A862C0">
        <w:tc>
          <w:tcPr>
            <w:tcW w:w="3316" w:type="dxa"/>
            <w:gridSpan w:val="2"/>
            <w:tcBorders>
              <w:bottom w:val="single" w:sz="4" w:space="0" w:color="auto"/>
            </w:tcBorders>
            <w:vAlign w:val="center"/>
          </w:tcPr>
          <w:p w14:paraId="63A3DEA8" w14:textId="1BCAFC70" w:rsidR="00D708B2" w:rsidRPr="00C75F0B" w:rsidRDefault="00D708B2" w:rsidP="00D708B2">
            <w:pPr>
              <w:rPr>
                <w:rFonts w:cs="Arial"/>
                <w:b/>
                <w:bCs/>
                <w:color w:val="181EA6"/>
                <w:szCs w:val="22"/>
              </w:rPr>
            </w:pPr>
            <w:r w:rsidRPr="00C75F0B">
              <w:rPr>
                <w:rFonts w:cs="Arial"/>
                <w:b/>
                <w:bCs/>
                <w:color w:val="181EA6"/>
                <w:szCs w:val="22"/>
              </w:rPr>
              <w:t>BEHAVIOURS / ATTRIBUTES</w:t>
            </w:r>
          </w:p>
        </w:tc>
        <w:tc>
          <w:tcPr>
            <w:tcW w:w="1590" w:type="dxa"/>
            <w:tcBorders>
              <w:bottom w:val="single" w:sz="4" w:space="0" w:color="auto"/>
            </w:tcBorders>
            <w:vAlign w:val="center"/>
          </w:tcPr>
          <w:p w14:paraId="20A1B351" w14:textId="61C0E6CE" w:rsidR="00D708B2" w:rsidRPr="00C75F0B" w:rsidRDefault="00D708B2" w:rsidP="00D708B2">
            <w:pPr>
              <w:jc w:val="center"/>
              <w:rPr>
                <w:rFonts w:cs="Arial"/>
                <w:b/>
                <w:bCs/>
                <w:color w:val="181EA6"/>
                <w:szCs w:val="22"/>
              </w:rPr>
            </w:pPr>
            <w:r w:rsidRPr="00C75F0B">
              <w:rPr>
                <w:rFonts w:cs="Arial"/>
                <w:b/>
                <w:bCs/>
                <w:color w:val="181EA6"/>
                <w:szCs w:val="22"/>
              </w:rPr>
              <w:t>ESSENTIAL</w:t>
            </w:r>
          </w:p>
        </w:tc>
        <w:tc>
          <w:tcPr>
            <w:tcW w:w="2286" w:type="dxa"/>
            <w:tcBorders>
              <w:bottom w:val="single" w:sz="4" w:space="0" w:color="auto"/>
            </w:tcBorders>
            <w:vAlign w:val="center"/>
          </w:tcPr>
          <w:p w14:paraId="7668ED8F" w14:textId="40634A1F" w:rsidR="00D708B2" w:rsidRPr="00C75F0B" w:rsidRDefault="00D708B2" w:rsidP="00D708B2">
            <w:pPr>
              <w:jc w:val="center"/>
              <w:rPr>
                <w:rFonts w:cs="Arial"/>
                <w:b/>
                <w:bCs/>
                <w:color w:val="181EA6"/>
                <w:szCs w:val="22"/>
              </w:rPr>
            </w:pPr>
            <w:r w:rsidRPr="00C75F0B">
              <w:rPr>
                <w:rFonts w:cs="Arial"/>
                <w:b/>
                <w:bCs/>
                <w:color w:val="181EA6"/>
                <w:szCs w:val="22"/>
              </w:rPr>
              <w:t>DESIRABLE</w:t>
            </w:r>
          </w:p>
        </w:tc>
        <w:tc>
          <w:tcPr>
            <w:tcW w:w="3267" w:type="dxa"/>
            <w:tcBorders>
              <w:bottom w:val="single" w:sz="4" w:space="0" w:color="auto"/>
            </w:tcBorders>
            <w:vAlign w:val="center"/>
          </w:tcPr>
          <w:p w14:paraId="326E7D90" w14:textId="216604D4" w:rsidR="00D708B2" w:rsidRPr="00C75F0B" w:rsidRDefault="00D708B2" w:rsidP="00D708B2">
            <w:pPr>
              <w:jc w:val="center"/>
              <w:rPr>
                <w:rFonts w:cs="Arial"/>
                <w:b/>
                <w:bCs/>
                <w:color w:val="181EA6"/>
                <w:szCs w:val="22"/>
              </w:rPr>
            </w:pPr>
            <w:r w:rsidRPr="00C75F0B">
              <w:rPr>
                <w:rFonts w:cs="Arial"/>
                <w:b/>
                <w:bCs/>
                <w:color w:val="181EA6"/>
                <w:szCs w:val="22"/>
              </w:rPr>
              <w:t>ASSESSMENT METHOD</w:t>
            </w:r>
          </w:p>
        </w:tc>
      </w:tr>
      <w:tr w:rsidR="00C75F0B" w14:paraId="79ABC7F9" w14:textId="77777777" w:rsidTr="00A862C0">
        <w:tc>
          <w:tcPr>
            <w:tcW w:w="3316" w:type="dxa"/>
            <w:gridSpan w:val="2"/>
            <w:tcBorders>
              <w:top w:val="single" w:sz="4" w:space="0" w:color="auto"/>
              <w:bottom w:val="single" w:sz="4" w:space="0" w:color="auto"/>
              <w:right w:val="single" w:sz="4" w:space="0" w:color="auto"/>
            </w:tcBorders>
          </w:tcPr>
          <w:p w14:paraId="34A4AE2B" w14:textId="66E0E54C" w:rsidR="00C75F0B" w:rsidRPr="00C75F0B" w:rsidRDefault="00C75F0B" w:rsidP="00C75F0B">
            <w:pPr>
              <w:rPr>
                <w:rFonts w:cs="Arial"/>
                <w:i/>
                <w:iCs/>
                <w:color w:val="181EA6"/>
                <w:szCs w:val="22"/>
              </w:rPr>
            </w:pPr>
            <w:r w:rsidRPr="00C75F0B">
              <w:rPr>
                <w:rFonts w:cs="Arial"/>
                <w:szCs w:val="22"/>
              </w:rPr>
              <w:t xml:space="preserve">Builds effective and professional working relationships with staff, customers, internal and external stakeholders </w:t>
            </w:r>
          </w:p>
        </w:tc>
        <w:tc>
          <w:tcPr>
            <w:tcW w:w="1590" w:type="dxa"/>
            <w:tcBorders>
              <w:top w:val="single" w:sz="4" w:space="0" w:color="auto"/>
              <w:left w:val="single" w:sz="4" w:space="0" w:color="auto"/>
              <w:bottom w:val="single" w:sz="4" w:space="0" w:color="auto"/>
              <w:right w:val="single" w:sz="4" w:space="0" w:color="auto"/>
            </w:tcBorders>
          </w:tcPr>
          <w:p w14:paraId="2CBA8356" w14:textId="37C43642"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0A4D3A4F" w14:textId="41973087"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4FC2A7CA" w14:textId="602D8F5F" w:rsidR="00C75F0B" w:rsidRPr="00C75F0B" w:rsidRDefault="00C75F0B" w:rsidP="00C75F0B">
            <w:pPr>
              <w:jc w:val="center"/>
              <w:rPr>
                <w:rFonts w:cs="Arial"/>
                <w:b/>
                <w:bCs/>
                <w:color w:val="181EA6"/>
                <w:szCs w:val="22"/>
              </w:rPr>
            </w:pPr>
            <w:r w:rsidRPr="00C75F0B">
              <w:rPr>
                <w:rFonts w:cs="Arial"/>
                <w:szCs w:val="22"/>
              </w:rPr>
              <w:t xml:space="preserve">Application and Interview </w:t>
            </w:r>
          </w:p>
        </w:tc>
      </w:tr>
      <w:tr w:rsidR="00C75F0B" w14:paraId="6F82F43E" w14:textId="77777777" w:rsidTr="00A862C0">
        <w:tc>
          <w:tcPr>
            <w:tcW w:w="3316" w:type="dxa"/>
            <w:gridSpan w:val="2"/>
            <w:tcBorders>
              <w:top w:val="single" w:sz="4" w:space="0" w:color="auto"/>
              <w:bottom w:val="single" w:sz="4" w:space="0" w:color="auto"/>
              <w:right w:val="single" w:sz="4" w:space="0" w:color="auto"/>
            </w:tcBorders>
          </w:tcPr>
          <w:p w14:paraId="19AA3095" w14:textId="7377C83B" w:rsidR="00C75F0B" w:rsidRPr="00C75F0B" w:rsidRDefault="00CB3CEA" w:rsidP="00C75F0B">
            <w:pPr>
              <w:rPr>
                <w:rFonts w:cs="Arial"/>
                <w:b/>
                <w:bCs/>
                <w:color w:val="181EA6"/>
                <w:szCs w:val="22"/>
              </w:rPr>
            </w:pPr>
            <w:r w:rsidRPr="00CB3CEA">
              <w:rPr>
                <w:rFonts w:cs="Arial"/>
                <w:szCs w:val="22"/>
                <w:lang w:val="en-GB"/>
              </w:rPr>
              <w:t>Willingness to learn complex rules and apply them accurately</w:t>
            </w:r>
          </w:p>
        </w:tc>
        <w:tc>
          <w:tcPr>
            <w:tcW w:w="1590" w:type="dxa"/>
            <w:tcBorders>
              <w:top w:val="single" w:sz="4" w:space="0" w:color="auto"/>
              <w:left w:val="single" w:sz="4" w:space="0" w:color="auto"/>
              <w:bottom w:val="single" w:sz="4" w:space="0" w:color="auto"/>
              <w:right w:val="single" w:sz="4" w:space="0" w:color="auto"/>
            </w:tcBorders>
          </w:tcPr>
          <w:p w14:paraId="3116932E" w14:textId="32E34067"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4A191763" w14:textId="209E8923"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3FA31C56" w14:textId="7CFFB7F0" w:rsidR="00C75F0B" w:rsidRPr="00C75F0B" w:rsidRDefault="00C75F0B" w:rsidP="00C75F0B">
            <w:pPr>
              <w:jc w:val="center"/>
              <w:rPr>
                <w:rFonts w:cs="Arial"/>
                <w:b/>
                <w:bCs/>
                <w:color w:val="181EA6"/>
                <w:szCs w:val="22"/>
              </w:rPr>
            </w:pPr>
            <w:r w:rsidRPr="00C75F0B">
              <w:rPr>
                <w:rFonts w:cs="Arial"/>
                <w:szCs w:val="22"/>
              </w:rPr>
              <w:t xml:space="preserve">Application and Interview </w:t>
            </w:r>
          </w:p>
        </w:tc>
      </w:tr>
      <w:tr w:rsidR="00C75F0B" w14:paraId="06134BB1" w14:textId="77777777" w:rsidTr="00A862C0">
        <w:tc>
          <w:tcPr>
            <w:tcW w:w="3316" w:type="dxa"/>
            <w:gridSpan w:val="2"/>
            <w:tcBorders>
              <w:top w:val="single" w:sz="4" w:space="0" w:color="auto"/>
              <w:bottom w:val="single" w:sz="4" w:space="0" w:color="auto"/>
              <w:right w:val="single" w:sz="4" w:space="0" w:color="auto"/>
            </w:tcBorders>
          </w:tcPr>
          <w:p w14:paraId="24D06AB6" w14:textId="7940632D" w:rsidR="00C75F0B" w:rsidRPr="00C75F0B" w:rsidRDefault="00C75F0B" w:rsidP="00C75F0B">
            <w:pPr>
              <w:rPr>
                <w:rFonts w:cs="Arial"/>
                <w:b/>
                <w:bCs/>
                <w:color w:val="181EA6"/>
                <w:szCs w:val="22"/>
              </w:rPr>
            </w:pPr>
            <w:r w:rsidRPr="00C75F0B">
              <w:rPr>
                <w:rFonts w:cs="Arial"/>
                <w:szCs w:val="22"/>
              </w:rPr>
              <w:t xml:space="preserve">Remains fair and consistent </w:t>
            </w:r>
          </w:p>
        </w:tc>
        <w:tc>
          <w:tcPr>
            <w:tcW w:w="1590" w:type="dxa"/>
            <w:tcBorders>
              <w:top w:val="single" w:sz="4" w:space="0" w:color="auto"/>
              <w:left w:val="single" w:sz="4" w:space="0" w:color="auto"/>
              <w:bottom w:val="single" w:sz="4" w:space="0" w:color="auto"/>
              <w:right w:val="single" w:sz="4" w:space="0" w:color="auto"/>
            </w:tcBorders>
          </w:tcPr>
          <w:p w14:paraId="6A9A89AD" w14:textId="78A839A8"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45A0AF94" w14:textId="1733907A"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tcBorders>
          </w:tcPr>
          <w:p w14:paraId="407C92AA" w14:textId="303A4D85" w:rsidR="00C75F0B" w:rsidRPr="00C75F0B" w:rsidRDefault="00C75F0B" w:rsidP="00C75F0B">
            <w:pPr>
              <w:jc w:val="center"/>
              <w:rPr>
                <w:rFonts w:cs="Arial"/>
                <w:b/>
                <w:bCs/>
                <w:color w:val="181EA6"/>
                <w:szCs w:val="22"/>
              </w:rPr>
            </w:pPr>
            <w:r w:rsidRPr="00C75F0B">
              <w:rPr>
                <w:rFonts w:cs="Arial"/>
                <w:szCs w:val="22"/>
              </w:rPr>
              <w:t xml:space="preserve">Application and Interview </w:t>
            </w:r>
          </w:p>
        </w:tc>
      </w:tr>
    </w:tbl>
    <w:p w14:paraId="2A2E5136" w14:textId="77777777" w:rsidR="0069786D" w:rsidRDefault="0069786D"/>
    <w:p w14:paraId="4FCEC09D" w14:textId="77777777"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8942" w14:textId="77777777" w:rsidR="003708F7" w:rsidRDefault="003708F7" w:rsidP="00354B2F">
      <w:r>
        <w:separator/>
      </w:r>
    </w:p>
  </w:endnote>
  <w:endnote w:type="continuationSeparator" w:id="0">
    <w:p w14:paraId="0A855B97" w14:textId="77777777" w:rsidR="003708F7" w:rsidRDefault="003708F7"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3A88" w14:textId="77777777" w:rsidR="003708F7" w:rsidRDefault="003708F7" w:rsidP="00354B2F">
      <w:r>
        <w:separator/>
      </w:r>
    </w:p>
  </w:footnote>
  <w:footnote w:type="continuationSeparator" w:id="0">
    <w:p w14:paraId="700FAC71" w14:textId="77777777" w:rsidR="003708F7" w:rsidRDefault="003708F7"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1"/>
  </w:num>
  <w:num w:numId="2" w16cid:durableId="1750229065">
    <w:abstractNumId w:val="2"/>
  </w:num>
  <w:num w:numId="3" w16cid:durableId="17067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26E20"/>
    <w:rsid w:val="00062E34"/>
    <w:rsid w:val="00072440"/>
    <w:rsid w:val="000E25EE"/>
    <w:rsid w:val="000E5BE5"/>
    <w:rsid w:val="000F310C"/>
    <w:rsid w:val="001008A6"/>
    <w:rsid w:val="00100C21"/>
    <w:rsid w:val="00120A38"/>
    <w:rsid w:val="00126563"/>
    <w:rsid w:val="00133E8A"/>
    <w:rsid w:val="001536B2"/>
    <w:rsid w:val="00155DC0"/>
    <w:rsid w:val="001723C5"/>
    <w:rsid w:val="00175DA7"/>
    <w:rsid w:val="001A53DD"/>
    <w:rsid w:val="001B06BE"/>
    <w:rsid w:val="001C3E41"/>
    <w:rsid w:val="001F5F66"/>
    <w:rsid w:val="00206779"/>
    <w:rsid w:val="002741B4"/>
    <w:rsid w:val="00296653"/>
    <w:rsid w:val="002A5491"/>
    <w:rsid w:val="002B0C9D"/>
    <w:rsid w:val="002B437C"/>
    <w:rsid w:val="002B6FF2"/>
    <w:rsid w:val="00306FAD"/>
    <w:rsid w:val="0031392A"/>
    <w:rsid w:val="00317E80"/>
    <w:rsid w:val="003437D0"/>
    <w:rsid w:val="0034459A"/>
    <w:rsid w:val="00354B2F"/>
    <w:rsid w:val="00357A0D"/>
    <w:rsid w:val="0036298E"/>
    <w:rsid w:val="00364198"/>
    <w:rsid w:val="003708F7"/>
    <w:rsid w:val="00376576"/>
    <w:rsid w:val="00382262"/>
    <w:rsid w:val="003857CF"/>
    <w:rsid w:val="0039480E"/>
    <w:rsid w:val="003A063F"/>
    <w:rsid w:val="003C6188"/>
    <w:rsid w:val="003C780D"/>
    <w:rsid w:val="003D3E86"/>
    <w:rsid w:val="004041B7"/>
    <w:rsid w:val="00411AEC"/>
    <w:rsid w:val="0041749D"/>
    <w:rsid w:val="00421627"/>
    <w:rsid w:val="00440A3F"/>
    <w:rsid w:val="004531DD"/>
    <w:rsid w:val="00471DDA"/>
    <w:rsid w:val="0047619A"/>
    <w:rsid w:val="0047623D"/>
    <w:rsid w:val="004A0513"/>
    <w:rsid w:val="004A39FF"/>
    <w:rsid w:val="004D0AA7"/>
    <w:rsid w:val="004D1A15"/>
    <w:rsid w:val="004D1EA8"/>
    <w:rsid w:val="004E7793"/>
    <w:rsid w:val="005008EA"/>
    <w:rsid w:val="00512AE9"/>
    <w:rsid w:val="005145B9"/>
    <w:rsid w:val="00531592"/>
    <w:rsid w:val="00533848"/>
    <w:rsid w:val="00552DFD"/>
    <w:rsid w:val="0055371F"/>
    <w:rsid w:val="00554914"/>
    <w:rsid w:val="00566BEC"/>
    <w:rsid w:val="00575196"/>
    <w:rsid w:val="0057756C"/>
    <w:rsid w:val="005841E2"/>
    <w:rsid w:val="005A0842"/>
    <w:rsid w:val="005D5258"/>
    <w:rsid w:val="005E0141"/>
    <w:rsid w:val="005E45B0"/>
    <w:rsid w:val="005F029B"/>
    <w:rsid w:val="00601A8A"/>
    <w:rsid w:val="006037DB"/>
    <w:rsid w:val="00625059"/>
    <w:rsid w:val="00631E3B"/>
    <w:rsid w:val="0063456C"/>
    <w:rsid w:val="00653761"/>
    <w:rsid w:val="00664070"/>
    <w:rsid w:val="0066505A"/>
    <w:rsid w:val="00675323"/>
    <w:rsid w:val="00687451"/>
    <w:rsid w:val="00692939"/>
    <w:rsid w:val="0069786D"/>
    <w:rsid w:val="006A2635"/>
    <w:rsid w:val="006A3380"/>
    <w:rsid w:val="006D7D01"/>
    <w:rsid w:val="006F7E1B"/>
    <w:rsid w:val="00701DD9"/>
    <w:rsid w:val="00720F5C"/>
    <w:rsid w:val="00734911"/>
    <w:rsid w:val="00750999"/>
    <w:rsid w:val="007550C6"/>
    <w:rsid w:val="007764F4"/>
    <w:rsid w:val="007863C2"/>
    <w:rsid w:val="00797FE7"/>
    <w:rsid w:val="007D61E6"/>
    <w:rsid w:val="007E794A"/>
    <w:rsid w:val="007F1562"/>
    <w:rsid w:val="007F443A"/>
    <w:rsid w:val="008028E0"/>
    <w:rsid w:val="00821B33"/>
    <w:rsid w:val="0082440C"/>
    <w:rsid w:val="008263AE"/>
    <w:rsid w:val="00832B01"/>
    <w:rsid w:val="0085769D"/>
    <w:rsid w:val="00860828"/>
    <w:rsid w:val="00881361"/>
    <w:rsid w:val="0088245B"/>
    <w:rsid w:val="00891E7C"/>
    <w:rsid w:val="0089401A"/>
    <w:rsid w:val="008A4F11"/>
    <w:rsid w:val="008B5581"/>
    <w:rsid w:val="008B7486"/>
    <w:rsid w:val="009463C5"/>
    <w:rsid w:val="009538CD"/>
    <w:rsid w:val="00955AFC"/>
    <w:rsid w:val="009640D8"/>
    <w:rsid w:val="009844AF"/>
    <w:rsid w:val="009A0B9B"/>
    <w:rsid w:val="009A5902"/>
    <w:rsid w:val="009D1B21"/>
    <w:rsid w:val="009D3FDE"/>
    <w:rsid w:val="00A10A79"/>
    <w:rsid w:val="00A15BD4"/>
    <w:rsid w:val="00A24289"/>
    <w:rsid w:val="00A24431"/>
    <w:rsid w:val="00A27F1A"/>
    <w:rsid w:val="00A30F86"/>
    <w:rsid w:val="00A32DEB"/>
    <w:rsid w:val="00A365DB"/>
    <w:rsid w:val="00A37D7A"/>
    <w:rsid w:val="00A401C2"/>
    <w:rsid w:val="00A4397F"/>
    <w:rsid w:val="00A46A71"/>
    <w:rsid w:val="00A60B13"/>
    <w:rsid w:val="00A70F47"/>
    <w:rsid w:val="00A82B02"/>
    <w:rsid w:val="00A862C0"/>
    <w:rsid w:val="00A866EA"/>
    <w:rsid w:val="00A96C1C"/>
    <w:rsid w:val="00AA04F7"/>
    <w:rsid w:val="00AE6729"/>
    <w:rsid w:val="00B02BDD"/>
    <w:rsid w:val="00B22AB3"/>
    <w:rsid w:val="00B2796E"/>
    <w:rsid w:val="00B3492E"/>
    <w:rsid w:val="00B36D41"/>
    <w:rsid w:val="00B45728"/>
    <w:rsid w:val="00B476B4"/>
    <w:rsid w:val="00B47F00"/>
    <w:rsid w:val="00B54307"/>
    <w:rsid w:val="00B555AD"/>
    <w:rsid w:val="00B634ED"/>
    <w:rsid w:val="00B641D7"/>
    <w:rsid w:val="00BA4287"/>
    <w:rsid w:val="00BC3465"/>
    <w:rsid w:val="00BC67F2"/>
    <w:rsid w:val="00BE3A24"/>
    <w:rsid w:val="00BF3B01"/>
    <w:rsid w:val="00BF5FAD"/>
    <w:rsid w:val="00C01299"/>
    <w:rsid w:val="00C11914"/>
    <w:rsid w:val="00C32218"/>
    <w:rsid w:val="00C75F0B"/>
    <w:rsid w:val="00C97F62"/>
    <w:rsid w:val="00CB3CEA"/>
    <w:rsid w:val="00CD59CE"/>
    <w:rsid w:val="00CE1C77"/>
    <w:rsid w:val="00CE2BE3"/>
    <w:rsid w:val="00D021E7"/>
    <w:rsid w:val="00D12AA8"/>
    <w:rsid w:val="00D22A9B"/>
    <w:rsid w:val="00D240B0"/>
    <w:rsid w:val="00D255A4"/>
    <w:rsid w:val="00D3262B"/>
    <w:rsid w:val="00D37725"/>
    <w:rsid w:val="00D4651F"/>
    <w:rsid w:val="00D708B2"/>
    <w:rsid w:val="00DB3943"/>
    <w:rsid w:val="00DB6A7E"/>
    <w:rsid w:val="00DC1666"/>
    <w:rsid w:val="00DF04BC"/>
    <w:rsid w:val="00E13FBA"/>
    <w:rsid w:val="00E50B6F"/>
    <w:rsid w:val="00E516D7"/>
    <w:rsid w:val="00E8664E"/>
    <w:rsid w:val="00E916D6"/>
    <w:rsid w:val="00E9636C"/>
    <w:rsid w:val="00EC5D90"/>
    <w:rsid w:val="00ED0F10"/>
    <w:rsid w:val="00ED508E"/>
    <w:rsid w:val="00F022CA"/>
    <w:rsid w:val="00F459F0"/>
    <w:rsid w:val="00F642DB"/>
    <w:rsid w:val="00F64833"/>
    <w:rsid w:val="00F96B78"/>
    <w:rsid w:val="00FE0A15"/>
    <w:rsid w:val="00FF0B56"/>
    <w:rsid w:val="1008C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customStyle="1" w:styleId="Default">
    <w:name w:val="Default"/>
    <w:rsid w:val="00B543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660bc076e908d5d219ebc1130add6c53">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1759919d78c1a6c138b621efbd6dbc61"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customXml/itemProps2.xml><?xml version="1.0" encoding="utf-8"?>
<ds:datastoreItem xmlns:ds="http://schemas.openxmlformats.org/officeDocument/2006/customXml" ds:itemID="{CB64DBD0-DC42-4B29-B5F1-E002D6973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22B59-EEE5-43CC-BFCB-6EFB4169B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8551</Characters>
  <Application>Microsoft Office Word</Application>
  <DocSecurity>0</DocSecurity>
  <Lines>181</Lines>
  <Paragraphs>110</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Lorraine Marshall</cp:lastModifiedBy>
  <cp:revision>26</cp:revision>
  <cp:lastPrinted>2002-05-17T09:48:00Z</cp:lastPrinted>
  <dcterms:created xsi:type="dcterms:W3CDTF">2026-03-12T14:25:00Z</dcterms:created>
  <dcterms:modified xsi:type="dcterms:W3CDTF">2026-03-12T15:20:00Z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